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C2" w:rsidRDefault="001F186A">
      <w:pPr>
        <w:pBdr>
          <w:top w:val="single" w:sz="4" w:space="1" w:color="000000"/>
          <w:left w:val="single" w:sz="4" w:space="9" w:color="000000"/>
          <w:bottom w:val="single" w:sz="4" w:space="1" w:color="000000"/>
          <w:right w:val="single" w:sz="4" w:space="1" w:color="000000"/>
        </w:pBdr>
        <w:jc w:val="center"/>
        <w:rPr>
          <w:rFonts w:ascii="Arial" w:hAnsi="Arial" w:cs="Arial"/>
          <w:b/>
          <w:bCs/>
          <w:color w:val="0000FF"/>
          <w:sz w:val="20"/>
          <w:szCs w:val="20"/>
        </w:rPr>
      </w:pPr>
      <w:bookmarkStart w:id="0" w:name="_GoBack"/>
      <w:bookmarkEnd w:id="0"/>
      <w:r>
        <w:rPr>
          <w:rFonts w:ascii="Arial" w:hAnsi="Arial" w:cs="Arial"/>
          <w:b/>
          <w:bCs/>
          <w:color w:val="0000FF"/>
          <w:sz w:val="20"/>
          <w:szCs w:val="20"/>
        </w:rPr>
        <w:t xml:space="preserve">REUNION DU COMITE SYNDICAL </w:t>
      </w:r>
    </w:p>
    <w:p w:rsidR="00A321C2" w:rsidRDefault="001F186A">
      <w:pPr>
        <w:pBdr>
          <w:top w:val="single" w:sz="4" w:space="1" w:color="000000"/>
          <w:left w:val="single" w:sz="4" w:space="9" w:color="000000"/>
          <w:bottom w:val="single" w:sz="4" w:space="1" w:color="000000"/>
          <w:right w:val="single" w:sz="4" w:space="1" w:color="000000"/>
        </w:pBdr>
        <w:jc w:val="center"/>
        <w:rPr>
          <w:rFonts w:ascii="Arial" w:hAnsi="Arial" w:cs="Arial"/>
          <w:b/>
          <w:bCs/>
          <w:color w:val="1F4E79"/>
          <w:sz w:val="20"/>
          <w:szCs w:val="20"/>
        </w:rPr>
      </w:pPr>
      <w:r>
        <w:rPr>
          <w:rFonts w:ascii="Arial" w:hAnsi="Arial" w:cs="Arial"/>
          <w:b/>
          <w:bCs/>
          <w:color w:val="1F4E79"/>
          <w:sz w:val="20"/>
          <w:szCs w:val="20"/>
        </w:rPr>
        <w:t>jeudi 10 mars 2022 – SDF VALLERY</w:t>
      </w:r>
    </w:p>
    <w:p w:rsidR="00A321C2" w:rsidRDefault="00A321C2">
      <w:pPr>
        <w:rPr>
          <w:rFonts w:ascii="Arial" w:hAnsi="Arial" w:cs="Arial"/>
          <w:sz w:val="20"/>
          <w:szCs w:val="20"/>
        </w:rPr>
      </w:pPr>
    </w:p>
    <w:p w:rsidR="00A321C2" w:rsidRDefault="001F186A">
      <w:pPr>
        <w:suppressAutoHyphens w:val="0"/>
        <w:jc w:val="both"/>
        <w:textAlignment w:val="auto"/>
      </w:pPr>
      <w:bookmarkStart w:id="1" w:name="_Hlk97881392"/>
      <w:r>
        <w:rPr>
          <w:rFonts w:ascii="Arial" w:eastAsia="Times New Roman" w:hAnsi="Arial" w:cs="Arial"/>
          <w:b/>
          <w:u w:val="single"/>
          <w:lang w:eastAsia="fr-FR"/>
        </w:rPr>
        <w:t>Etaient présents</w:t>
      </w:r>
      <w:r>
        <w:rPr>
          <w:rFonts w:ascii="Arial" w:eastAsia="Times New Roman" w:hAnsi="Arial" w:cs="Arial"/>
          <w:lang w:eastAsia="fr-FR"/>
        </w:rPr>
        <w:t xml:space="preserve"> : </w:t>
      </w:r>
    </w:p>
    <w:p w:rsidR="00A321C2" w:rsidRDefault="00A321C2">
      <w:pPr>
        <w:suppressAutoHyphens w:val="0"/>
        <w:jc w:val="both"/>
        <w:textAlignment w:val="auto"/>
        <w:rPr>
          <w:rFonts w:ascii="Arial" w:eastAsia="Times New Roman" w:hAnsi="Arial" w:cs="Arial"/>
          <w:lang w:eastAsia="fr-FR"/>
        </w:rPr>
      </w:pPr>
    </w:p>
    <w:p w:rsidR="00A321C2" w:rsidRDefault="00A321C2">
      <w:pPr>
        <w:suppressAutoHyphens w:val="0"/>
        <w:textAlignment w:val="auto"/>
        <w:rPr>
          <w:rFonts w:ascii="Arial" w:eastAsia="Times New Roman" w:hAnsi="Arial" w:cs="Arial"/>
          <w:sz w:val="18"/>
          <w:szCs w:val="18"/>
          <w:lang w:eastAsia="fr-FR"/>
        </w:rPr>
      </w:pP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Commune de Villethierry </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MM   F. BOUILLOT B. BOUILLOT, E. FOUQUEAU et R. RICHEVAUX</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Madame PASQUIER</w:t>
      </w:r>
      <w:r>
        <w:rPr>
          <w:rFonts w:ascii="Arial" w:eastAsia="Times New Roman" w:hAnsi="Arial" w:cs="Arial"/>
          <w:lang w:eastAsia="fr-FR"/>
        </w:rPr>
        <w:t xml:space="preserve"> a donné pouvoir à F. BOUILLOT</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Commune de Lixy</w:t>
      </w:r>
      <w:r>
        <w:rPr>
          <w:rFonts w:ascii="Arial" w:eastAsia="Times New Roman" w:hAnsi="Arial" w:cs="Arial"/>
          <w:lang w:eastAsia="fr-FR"/>
        </w:rPr>
        <w:tab/>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 xml:space="preserve">MM E. SEGUELAS, A. ROGER et A. DE RYCKE </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Commune de Brannay</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 xml:space="preserve">M D. ROUSSEL, C. CHOMMELOUX, D. JEULIN et M. LAURENT  </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Commune de Dollot</w:t>
      </w:r>
      <w:r>
        <w:rPr>
          <w:rFonts w:ascii="Arial" w:eastAsia="Times New Roman" w:hAnsi="Arial" w:cs="Arial"/>
          <w:lang w:eastAsia="fr-FR"/>
        </w:rPr>
        <w:tab/>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M JJ.  NOEL et E. LAFLEUR</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Commune de Vallery</w:t>
      </w:r>
      <w:r>
        <w:rPr>
          <w:rFonts w:ascii="Arial" w:eastAsia="Times New Roman" w:hAnsi="Arial" w:cs="Arial"/>
          <w:lang w:eastAsia="fr-FR"/>
        </w:rPr>
        <w:tab/>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 xml:space="preserve">MM JF.  CHABOLLE   A. </w:t>
      </w:r>
      <w:r>
        <w:rPr>
          <w:rFonts w:ascii="Arial" w:eastAsia="Times New Roman" w:hAnsi="Arial" w:cs="Arial"/>
          <w:lang w:eastAsia="fr-FR"/>
        </w:rPr>
        <w:t>AMBERMONT et  P. CLATOT</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Monsieur P. CLATOT a été élu secrétaire de séance</w:t>
      </w:r>
    </w:p>
    <w:bookmarkEnd w:id="1"/>
    <w:p w:rsidR="00A321C2" w:rsidRDefault="00A321C2">
      <w:pPr>
        <w:suppressAutoHyphens w:val="0"/>
        <w:textAlignment w:val="auto"/>
        <w:rPr>
          <w:rFonts w:ascii="Arial" w:eastAsia="Times New Roman" w:hAnsi="Arial" w:cs="Arial"/>
          <w:b/>
          <w:lang w:eastAsia="fr-FR"/>
        </w:rPr>
      </w:pPr>
    </w:p>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textAlignment w:val="auto"/>
        <w:rPr>
          <w:rFonts w:ascii="Arial" w:eastAsia="Times New Roman" w:hAnsi="Arial" w:cs="Arial"/>
          <w:b/>
          <w:bCs/>
          <w:lang w:eastAsia="fr-FR"/>
        </w:rPr>
      </w:pPr>
      <w:r>
        <w:rPr>
          <w:rFonts w:ascii="Arial" w:eastAsia="Times New Roman" w:hAnsi="Arial" w:cs="Arial"/>
          <w:b/>
          <w:bCs/>
          <w:lang w:eastAsia="fr-FR"/>
        </w:rPr>
        <w:t>1/ RENTREE 2022/2023</w:t>
      </w:r>
    </w:p>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textAlignment w:val="auto"/>
        <w:rPr>
          <w:rFonts w:ascii="Arial" w:eastAsia="Times New Roman" w:hAnsi="Arial" w:cs="Arial"/>
          <w:b/>
          <w:bCs/>
          <w:lang w:eastAsia="fr-FR"/>
        </w:rPr>
      </w:pPr>
      <w:bookmarkStart w:id="2" w:name="_Hlk97889429"/>
      <w:r>
        <w:rPr>
          <w:rFonts w:ascii="Arial" w:eastAsia="Times New Roman" w:hAnsi="Arial" w:cs="Arial"/>
          <w:b/>
          <w:bCs/>
          <w:lang w:eastAsia="fr-FR"/>
        </w:rPr>
        <w:t>PROJET GROUPE SCOLAIRE ELEMENTAIRE SUR LA COMMUNE DE LIXY</w:t>
      </w:r>
    </w:p>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spacing w:after="160" w:line="254" w:lineRule="auto"/>
        <w:ind w:left="-426" w:firstLine="426"/>
        <w:jc w:val="both"/>
        <w:textAlignment w:val="auto"/>
        <w:rPr>
          <w:rFonts w:ascii="Arial" w:hAnsi="Arial" w:cs="Arial"/>
        </w:rPr>
      </w:pPr>
      <w:r>
        <w:rPr>
          <w:rFonts w:ascii="Arial" w:hAnsi="Arial" w:cs="Arial"/>
        </w:rPr>
        <w:t>Le Président expose aux délégués que lors d’une réunion de bureau le jeudi 10 février 2022 à V</w:t>
      </w:r>
      <w:r>
        <w:rPr>
          <w:rFonts w:ascii="Arial" w:hAnsi="Arial" w:cs="Arial"/>
        </w:rPr>
        <w:t xml:space="preserve">allery, où les cinq maires des communes étaient présents, un texte a été élaboré pour être présenté au conseil syndical réuni ce jour et soumis au vote ; </w:t>
      </w:r>
    </w:p>
    <w:p w:rsidR="00A321C2" w:rsidRDefault="001F186A">
      <w:pPr>
        <w:suppressAutoHyphens w:val="0"/>
        <w:spacing w:after="160" w:line="254" w:lineRule="auto"/>
        <w:ind w:left="-426" w:firstLine="426"/>
        <w:jc w:val="both"/>
        <w:textAlignment w:val="auto"/>
        <w:rPr>
          <w:rFonts w:ascii="Arial" w:hAnsi="Arial" w:cs="Arial"/>
        </w:rPr>
      </w:pPr>
      <w:r>
        <w:rPr>
          <w:rFonts w:ascii="Arial" w:hAnsi="Arial" w:cs="Arial"/>
        </w:rPr>
        <w:t>Le président donne lecture du texte :</w:t>
      </w:r>
    </w:p>
    <w:p w:rsidR="00A321C2" w:rsidRDefault="001F186A">
      <w:pPr>
        <w:suppressAutoHyphens w:val="0"/>
        <w:spacing w:after="160" w:line="254" w:lineRule="auto"/>
        <w:ind w:left="-426" w:firstLine="426"/>
        <w:jc w:val="both"/>
        <w:textAlignment w:val="auto"/>
        <w:rPr>
          <w:rFonts w:ascii="Arial" w:hAnsi="Arial" w:cs="Arial"/>
        </w:rPr>
      </w:pPr>
      <w:r>
        <w:rPr>
          <w:rFonts w:ascii="Arial" w:hAnsi="Arial" w:cs="Arial"/>
        </w:rPr>
        <w:t>« Après de longues réflexions menées à la suite de la rencontre</w:t>
      </w:r>
      <w:r>
        <w:rPr>
          <w:rFonts w:ascii="Arial" w:hAnsi="Arial" w:cs="Arial"/>
        </w:rPr>
        <w:t xml:space="preserve"> du 6 décembre 2021 avec la DDFIP, dont nous avions parlée lors du Conseil Syndical du 9 décembre, il est proposé de :</w:t>
      </w:r>
    </w:p>
    <w:p w:rsidR="00A321C2" w:rsidRDefault="001F186A">
      <w:pPr>
        <w:suppressAutoHyphens w:val="0"/>
        <w:spacing w:after="160" w:line="254" w:lineRule="auto"/>
        <w:ind w:left="-426" w:firstLine="426"/>
        <w:jc w:val="both"/>
        <w:textAlignment w:val="auto"/>
      </w:pPr>
      <w:r>
        <w:rPr>
          <w:rFonts w:ascii="Arial" w:hAnsi="Arial" w:cs="Arial"/>
        </w:rPr>
        <w:t>1</w:t>
      </w:r>
      <w:r>
        <w:rPr>
          <w:rFonts w:ascii="Arial" w:hAnsi="Arial" w:cs="Arial"/>
          <w:b/>
          <w:bCs/>
        </w:rPr>
        <w:t>- Baisser le coût</w:t>
      </w:r>
      <w:r>
        <w:rPr>
          <w:rFonts w:ascii="Arial" w:hAnsi="Arial" w:cs="Arial"/>
        </w:rPr>
        <w:t xml:space="preserve"> initialement prévu du projet de construction d’un groupe scolaire à Lixy, à cinq millions d’euros. En effet en ne cons</w:t>
      </w:r>
      <w:r>
        <w:rPr>
          <w:rFonts w:ascii="Arial" w:hAnsi="Arial" w:cs="Arial"/>
        </w:rPr>
        <w:t>truisant pas le gymnase, une économie de 550 000 euros est réalisée sur le bâti, en ne construisant que 8 classes au lieu des 10 prévues initialement, une économie de 250 000 euros est réalisée et en réduisant de 20% le lot VRD (Voiries, Réseaux Divers) c’</w:t>
      </w:r>
      <w:r>
        <w:rPr>
          <w:rFonts w:ascii="Arial" w:hAnsi="Arial" w:cs="Arial"/>
        </w:rPr>
        <w:t>est encore 200 000 €. (Chiffres AGECCO 2020).</w:t>
      </w:r>
    </w:p>
    <w:p w:rsidR="00A321C2" w:rsidRDefault="001F186A">
      <w:pPr>
        <w:suppressAutoHyphens w:val="0"/>
        <w:spacing w:after="160" w:line="254" w:lineRule="auto"/>
        <w:ind w:left="-426" w:firstLine="426"/>
        <w:jc w:val="both"/>
        <w:textAlignment w:val="auto"/>
      </w:pPr>
      <w:r>
        <w:rPr>
          <w:rFonts w:ascii="Arial" w:hAnsi="Arial" w:cs="Arial"/>
        </w:rPr>
        <w:t xml:space="preserve"> 2</w:t>
      </w:r>
      <w:r>
        <w:rPr>
          <w:rFonts w:ascii="Arial" w:hAnsi="Arial" w:cs="Arial"/>
          <w:b/>
          <w:bCs/>
        </w:rPr>
        <w:t>- Profiter des taux d’emprunt</w:t>
      </w:r>
      <w:r>
        <w:rPr>
          <w:rFonts w:ascii="Arial" w:hAnsi="Arial" w:cs="Arial"/>
        </w:rPr>
        <w:t xml:space="preserve"> qui restent (encore) très bas. Il est évidemment plus facile de financer un projet à 4 millions d’euros qu’un projet à 5 millions d’euros. </w:t>
      </w:r>
    </w:p>
    <w:p w:rsidR="00A321C2" w:rsidRDefault="001F186A">
      <w:pPr>
        <w:suppressAutoHyphens w:val="0"/>
        <w:spacing w:after="160" w:line="254" w:lineRule="auto"/>
        <w:ind w:left="-426" w:firstLine="426"/>
        <w:jc w:val="both"/>
        <w:textAlignment w:val="auto"/>
      </w:pPr>
      <w:r>
        <w:rPr>
          <w:rFonts w:ascii="Arial" w:hAnsi="Arial" w:cs="Arial"/>
        </w:rPr>
        <w:t xml:space="preserve">3- </w:t>
      </w:r>
      <w:r>
        <w:rPr>
          <w:rFonts w:ascii="Arial" w:hAnsi="Arial" w:cs="Arial"/>
          <w:b/>
          <w:bCs/>
        </w:rPr>
        <w:t>Viser à atteindre, au moins, le tau</w:t>
      </w:r>
      <w:r>
        <w:rPr>
          <w:rFonts w:ascii="Arial" w:hAnsi="Arial" w:cs="Arial"/>
          <w:b/>
          <w:bCs/>
        </w:rPr>
        <w:t>x 50 % de subventions</w:t>
      </w:r>
      <w:r>
        <w:rPr>
          <w:rFonts w:ascii="Arial" w:hAnsi="Arial" w:cs="Arial"/>
        </w:rPr>
        <w:t xml:space="preserve"> pour que les communes soient en capacité de supporter cet emprunt. Les simulations faites montrent que les participations des communes sont maitrisables, à condition de faire d’importantes économies.</w:t>
      </w:r>
    </w:p>
    <w:p w:rsidR="00A321C2" w:rsidRDefault="001F186A">
      <w:pPr>
        <w:suppressAutoHyphens w:val="0"/>
        <w:spacing w:after="160" w:line="254" w:lineRule="auto"/>
        <w:ind w:left="-426" w:firstLine="426"/>
        <w:jc w:val="both"/>
        <w:textAlignment w:val="auto"/>
      </w:pPr>
      <w:r>
        <w:rPr>
          <w:rFonts w:ascii="Arial" w:hAnsi="Arial" w:cs="Arial"/>
        </w:rPr>
        <w:t>4</w:t>
      </w:r>
      <w:r>
        <w:rPr>
          <w:rFonts w:ascii="Arial" w:hAnsi="Arial" w:cs="Arial"/>
          <w:b/>
          <w:bCs/>
        </w:rPr>
        <w:t>- Fermer l’école de Lixy en 2022</w:t>
      </w:r>
      <w:r>
        <w:rPr>
          <w:rFonts w:ascii="Arial" w:hAnsi="Arial" w:cs="Arial"/>
        </w:rPr>
        <w:t>,</w:t>
      </w:r>
      <w:r>
        <w:rPr>
          <w:rFonts w:ascii="Arial" w:hAnsi="Arial" w:cs="Arial"/>
        </w:rPr>
        <w:t xml:space="preserve"> et puis celle de la classe de Brannay haut (?) en 2023. Ces deux fermetures allègent de 60 000 euros le budget du SIVOS.</w:t>
      </w:r>
    </w:p>
    <w:p w:rsidR="00A321C2" w:rsidRDefault="001F186A">
      <w:pPr>
        <w:suppressAutoHyphens w:val="0"/>
        <w:spacing w:after="160" w:line="254" w:lineRule="auto"/>
        <w:ind w:left="-426" w:firstLine="426"/>
        <w:jc w:val="both"/>
        <w:textAlignment w:val="auto"/>
      </w:pPr>
      <w:r>
        <w:rPr>
          <w:rFonts w:ascii="Arial" w:hAnsi="Arial" w:cs="Arial"/>
        </w:rPr>
        <w:t xml:space="preserve">5- </w:t>
      </w:r>
      <w:r>
        <w:rPr>
          <w:rFonts w:ascii="Arial" w:hAnsi="Arial" w:cs="Arial"/>
          <w:b/>
          <w:bCs/>
        </w:rPr>
        <w:t>Débuter en 2022 une AMO</w:t>
      </w:r>
      <w:r>
        <w:rPr>
          <w:rFonts w:ascii="Arial" w:hAnsi="Arial" w:cs="Arial"/>
        </w:rPr>
        <w:t xml:space="preserve"> (Assistance à Maîtrise d’Ouvrage) dans le but d’obtenir un  APS (Avant-Projet Sommaire) chiffré, le plus pr</w:t>
      </w:r>
      <w:r>
        <w:rPr>
          <w:rFonts w:ascii="Arial" w:hAnsi="Arial" w:cs="Arial"/>
        </w:rPr>
        <w:t>écis possible, d’un groupe scolaire qui serait situé sur la commune de Lixy. Naturellement sur le site choisi par la Commission réunie en Mai, Août et Octobre.</w:t>
      </w:r>
    </w:p>
    <w:p w:rsidR="00A321C2" w:rsidRDefault="001F186A">
      <w:pPr>
        <w:suppressAutoHyphens w:val="0"/>
        <w:spacing w:after="160" w:line="254" w:lineRule="auto"/>
        <w:ind w:left="-426" w:firstLine="426"/>
        <w:jc w:val="both"/>
        <w:textAlignment w:val="auto"/>
        <w:rPr>
          <w:rFonts w:ascii="Arial" w:hAnsi="Arial" w:cs="Arial"/>
        </w:rPr>
      </w:pPr>
      <w:r>
        <w:rPr>
          <w:rFonts w:ascii="Arial" w:hAnsi="Arial" w:cs="Arial"/>
        </w:rPr>
        <w:t>6- Utiliser ce chiffrage précis pour déposer notre ou nos dossiers de subventions et voir si les</w:t>
      </w:r>
      <w:r>
        <w:rPr>
          <w:rFonts w:ascii="Arial" w:hAnsi="Arial" w:cs="Arial"/>
        </w:rPr>
        <w:t xml:space="preserve"> 50% attendus au point 3, sont atteints ou non.</w:t>
      </w:r>
    </w:p>
    <w:p w:rsidR="00A321C2" w:rsidRDefault="001F186A">
      <w:pPr>
        <w:suppressAutoHyphens w:val="0"/>
        <w:spacing w:after="160" w:line="254" w:lineRule="auto"/>
        <w:ind w:left="-426" w:firstLine="426"/>
        <w:jc w:val="both"/>
        <w:textAlignment w:val="auto"/>
        <w:rPr>
          <w:rFonts w:ascii="Arial" w:hAnsi="Arial" w:cs="Arial"/>
        </w:rPr>
      </w:pPr>
      <w:r>
        <w:rPr>
          <w:rFonts w:ascii="Arial" w:hAnsi="Arial" w:cs="Arial"/>
        </w:rPr>
        <w:t>7- Décider démocratiquement, selon le taux de subvention obtenu, de la réalisation ou non du projet ».</w:t>
      </w:r>
    </w:p>
    <w:p w:rsidR="00A321C2" w:rsidRDefault="001F186A">
      <w:pPr>
        <w:suppressAutoHyphens w:val="0"/>
        <w:spacing w:after="160" w:line="254" w:lineRule="auto"/>
        <w:ind w:left="-426" w:firstLine="426"/>
        <w:jc w:val="both"/>
        <w:textAlignment w:val="auto"/>
        <w:rPr>
          <w:rFonts w:ascii="Arial" w:hAnsi="Arial" w:cs="Arial"/>
        </w:rPr>
      </w:pPr>
      <w:r>
        <w:rPr>
          <w:rFonts w:ascii="Arial" w:hAnsi="Arial" w:cs="Arial"/>
        </w:rPr>
        <w:t xml:space="preserve"> Après échanges de vues, les délégués, à 16 voix pour, une contre adoptent le texte ainsi présenté.     </w:t>
      </w:r>
    </w:p>
    <w:bookmarkEnd w:id="2"/>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 xml:space="preserve">Ce texte étant voté, l’organisation des sites pour la rentrée 2022/2023 s’en trouve modifiée.  </w:t>
      </w:r>
    </w:p>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textAlignment w:val="auto"/>
        <w:rPr>
          <w:rFonts w:ascii="Arial" w:eastAsia="Times New Roman" w:hAnsi="Arial" w:cs="Arial"/>
          <w:b/>
          <w:bCs/>
          <w:lang w:eastAsia="fr-FR"/>
        </w:rPr>
      </w:pPr>
      <w:bookmarkStart w:id="3" w:name="_Hlk97892751"/>
      <w:r>
        <w:rPr>
          <w:rFonts w:ascii="Arial" w:eastAsia="Times New Roman" w:hAnsi="Arial" w:cs="Arial"/>
          <w:b/>
          <w:bCs/>
          <w:lang w:eastAsia="fr-FR"/>
        </w:rPr>
        <w:t>REPARTITION DES CLASSES : FERMETURE D’UN SITE</w:t>
      </w:r>
    </w:p>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La feuille de route ayant été adoptée, il convient d’entériner la fermeture de l’école de Lixy (classe unique) à</w:t>
      </w:r>
      <w:r>
        <w:rPr>
          <w:rFonts w:ascii="Arial" w:eastAsia="Times New Roman" w:hAnsi="Arial" w:cs="Arial"/>
          <w:lang w:eastAsia="fr-FR"/>
        </w:rPr>
        <w:t xml:space="preserve"> compter de la rentrée de septembre 22 et de transférer cette classe dans les locaux de l’école de Villethierry qui peut l’accueillir. Les délégués confirment cette nouvelle organisation pour septembre 2022.</w:t>
      </w: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Le Président précise que cette décision doit êtr</w:t>
      </w:r>
      <w:r>
        <w:rPr>
          <w:rFonts w:ascii="Arial" w:eastAsia="Times New Roman" w:hAnsi="Arial" w:cs="Arial"/>
          <w:lang w:eastAsia="fr-FR"/>
        </w:rPr>
        <w:t>e communiquée à l’Inspecteur de circonscription dans les meilleurs délais. En effet, cette nouvelle organisation influe sur les choix que les enseignants peuvent envisager pour la rentrée et sur leur volonté ou leur obligation de participer au mouvement po</w:t>
      </w:r>
      <w:r>
        <w:rPr>
          <w:rFonts w:ascii="Arial" w:eastAsia="Times New Roman" w:hAnsi="Arial" w:cs="Arial"/>
          <w:lang w:eastAsia="fr-FR"/>
        </w:rPr>
        <w:t>ur garder leur niveau notamment pour les enseignants de CPSS.</w:t>
      </w: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 xml:space="preserve">Madame BREUVART confirme que le choix des niveaux sur les différents lieux est du ressort de l’équipe pédagogique. A ce jour, il serait envisagé de garder les deux classes de CP (2X20 élèves) à </w:t>
      </w:r>
      <w:r>
        <w:rPr>
          <w:rFonts w:ascii="Arial" w:eastAsia="Times New Roman" w:hAnsi="Arial" w:cs="Arial"/>
          <w:lang w:eastAsia="fr-FR"/>
        </w:rPr>
        <w:t>Villethierry, CE1 CE2 à Brannay et Dollot et CM1 CM2 sur Vallery, les effectifs actuels permettant cette répartition. Bien entendu, la répartition définitive ne sera connue que fin mai début juin.</w:t>
      </w:r>
    </w:p>
    <w:p w:rsidR="00A321C2" w:rsidRDefault="00A321C2">
      <w:pPr>
        <w:suppressAutoHyphens w:val="0"/>
        <w:textAlignment w:val="auto"/>
        <w:rPr>
          <w:rFonts w:ascii="Arial" w:eastAsia="Times New Roman" w:hAnsi="Arial" w:cs="Arial"/>
          <w:lang w:eastAsia="fr-FR"/>
        </w:rPr>
      </w:pP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Il est rappelé que cette nouvelle organisation n’influe pa</w:t>
      </w:r>
      <w:r>
        <w:rPr>
          <w:rFonts w:ascii="Arial" w:eastAsia="Times New Roman" w:hAnsi="Arial" w:cs="Arial"/>
          <w:lang w:eastAsia="fr-FR"/>
        </w:rPr>
        <w:t>s sur les horaires des écoles qui resteront les mêmes.</w:t>
      </w: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 xml:space="preserve">La région sera également informée mais l’arrêt de car n’étant pas supprimé, les horaires de car ne devraient pas être modifiés. </w:t>
      </w:r>
    </w:p>
    <w:bookmarkEnd w:id="3"/>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textAlignment w:val="auto"/>
        <w:rPr>
          <w:rFonts w:ascii="Arial" w:eastAsia="Times New Roman" w:hAnsi="Arial" w:cs="Arial"/>
          <w:b/>
          <w:bCs/>
          <w:lang w:eastAsia="fr-FR"/>
        </w:rPr>
      </w:pPr>
      <w:bookmarkStart w:id="4" w:name="_Hlk97881460"/>
      <w:r>
        <w:rPr>
          <w:rFonts w:ascii="Arial" w:eastAsia="Times New Roman" w:hAnsi="Arial" w:cs="Arial"/>
          <w:b/>
          <w:bCs/>
          <w:lang w:eastAsia="fr-FR"/>
        </w:rPr>
        <w:t xml:space="preserve">RESTAURATION SCOLAIRE : PRESTATAIRE DE SERVICE </w:t>
      </w:r>
    </w:p>
    <w:p w:rsidR="00A321C2" w:rsidRDefault="001F186A">
      <w:pPr>
        <w:suppressAutoHyphens w:val="0"/>
        <w:textAlignment w:val="auto"/>
        <w:rPr>
          <w:rFonts w:ascii="Arial" w:eastAsia="Times New Roman" w:hAnsi="Arial" w:cs="Arial"/>
          <w:b/>
          <w:bCs/>
          <w:lang w:eastAsia="fr-FR"/>
        </w:rPr>
      </w:pPr>
      <w:r>
        <w:rPr>
          <w:rFonts w:ascii="Arial" w:eastAsia="Times New Roman" w:hAnsi="Arial" w:cs="Arial"/>
          <w:b/>
          <w:bCs/>
          <w:lang w:eastAsia="fr-FR"/>
        </w:rPr>
        <w:t>LANCEMENT DU MARCHE ANN</w:t>
      </w:r>
      <w:r>
        <w:rPr>
          <w:rFonts w:ascii="Arial" w:eastAsia="Times New Roman" w:hAnsi="Arial" w:cs="Arial"/>
          <w:b/>
          <w:bCs/>
          <w:lang w:eastAsia="fr-FR"/>
        </w:rPr>
        <w:t xml:space="preserve">EE SCOLAIRE 2022/2023 </w:t>
      </w:r>
    </w:p>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Monsieur CLATOT rappelle que le marché signé avec la Société API RESTAURATION concernant la fourniture des repas de cantine arrive à son terme à la fin de la présente année scolaire.</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Il convient donc de lancer un nouveau marché.</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Apr</w:t>
      </w:r>
      <w:r>
        <w:rPr>
          <w:rFonts w:ascii="Arial" w:eastAsia="Times New Roman" w:hAnsi="Arial" w:cs="Arial"/>
          <w:lang w:eastAsia="fr-FR"/>
        </w:rPr>
        <w:t>ès échanges de vues, l’ensemble des délégués présents, décident que ce nouveau marché sera attribué pour deux ans, à savoir 2022/2023 et 2023/2024 renouvelable sur la base de 220 repas jours (100 maternelle – 120 élémentaires) soit  30 000 repas par an.</w:t>
      </w:r>
    </w:p>
    <w:p w:rsidR="00A321C2" w:rsidRDefault="00A321C2">
      <w:pPr>
        <w:suppressAutoHyphens w:val="0"/>
        <w:ind w:firstLine="708"/>
        <w:jc w:val="both"/>
        <w:textAlignment w:val="auto"/>
        <w:rPr>
          <w:rFonts w:ascii="Arial" w:eastAsia="Times New Roman" w:hAnsi="Arial" w:cs="Arial"/>
          <w:lang w:eastAsia="fr-FR"/>
        </w:rPr>
      </w:pP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L</w:t>
      </w:r>
      <w:r>
        <w:rPr>
          <w:rFonts w:ascii="Arial" w:eastAsia="Times New Roman" w:hAnsi="Arial" w:cs="Arial"/>
          <w:lang w:eastAsia="fr-FR"/>
        </w:rPr>
        <w:t>e Président rappelle que ce marché sera déposé sur la plate-forme Territoire Numérique, la dématérialisation étant devenue obligatoire. Une réunion de la commission d’appel d’offres sera programmée pour revoir les éléments du marché avant le dépôt sur la p</w:t>
      </w:r>
      <w:r>
        <w:rPr>
          <w:rFonts w:ascii="Arial" w:eastAsia="Times New Roman" w:hAnsi="Arial" w:cs="Arial"/>
          <w:lang w:eastAsia="fr-FR"/>
        </w:rPr>
        <w:t xml:space="preserve">lateforme.   </w:t>
      </w:r>
    </w:p>
    <w:p w:rsidR="00A321C2" w:rsidRDefault="00A321C2">
      <w:pPr>
        <w:suppressAutoHyphens w:val="0"/>
        <w:jc w:val="both"/>
        <w:textAlignment w:val="auto"/>
        <w:rPr>
          <w:rFonts w:ascii="Arial" w:eastAsia="Times New Roman" w:hAnsi="Arial" w:cs="Arial"/>
          <w:lang w:eastAsia="fr-FR"/>
        </w:rPr>
      </w:pPr>
    </w:p>
    <w:bookmarkEnd w:id="4"/>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textAlignment w:val="auto"/>
        <w:rPr>
          <w:rFonts w:ascii="Arial" w:eastAsia="Times New Roman" w:hAnsi="Arial" w:cs="Arial"/>
          <w:b/>
          <w:bCs/>
          <w:lang w:eastAsia="fr-FR"/>
        </w:rPr>
      </w:pPr>
      <w:r>
        <w:rPr>
          <w:rFonts w:ascii="Arial" w:eastAsia="Times New Roman" w:hAnsi="Arial" w:cs="Arial"/>
          <w:b/>
          <w:bCs/>
          <w:lang w:eastAsia="fr-FR"/>
        </w:rPr>
        <w:t>2/   PERSONNEL SIVOS</w:t>
      </w:r>
    </w:p>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textAlignment w:val="auto"/>
        <w:rPr>
          <w:rFonts w:ascii="Arial" w:eastAsia="Times New Roman" w:hAnsi="Arial" w:cs="Arial"/>
          <w:b/>
          <w:lang w:eastAsia="fr-FR"/>
        </w:rPr>
      </w:pPr>
      <w:bookmarkStart w:id="5" w:name="_Hlk97881823"/>
      <w:r>
        <w:rPr>
          <w:rFonts w:ascii="Arial" w:eastAsia="Times New Roman" w:hAnsi="Arial" w:cs="Arial"/>
          <w:b/>
          <w:lang w:eastAsia="fr-FR"/>
        </w:rPr>
        <w:t>PRISE EN CHARGE POUR MOITIE DU COUT DE L’ADJOINT TECHNIQUE PRINCIPAL 1ERE CLASSE MIS A DISPOSITION JUSQU’AU 31 juillet 2022 PAR LA COMMUNE DE VALLERY</w:t>
      </w:r>
    </w:p>
    <w:p w:rsidR="00A321C2" w:rsidRDefault="00A321C2">
      <w:pPr>
        <w:suppressAutoHyphens w:val="0"/>
        <w:jc w:val="both"/>
        <w:textAlignment w:val="auto"/>
        <w:rPr>
          <w:rFonts w:ascii="Arial" w:eastAsia="Times New Roman" w:hAnsi="Arial" w:cs="Arial"/>
          <w:lang w:eastAsia="fr-FR"/>
        </w:rPr>
      </w:pPr>
    </w:p>
    <w:p w:rsidR="00A321C2" w:rsidRDefault="001F186A">
      <w:pPr>
        <w:suppressAutoHyphens w:val="0"/>
        <w:jc w:val="both"/>
        <w:textAlignment w:val="auto"/>
      </w:pPr>
      <w:r>
        <w:rPr>
          <w:rFonts w:ascii="Arial" w:eastAsia="Times New Roman" w:hAnsi="Arial" w:cs="Arial"/>
          <w:lang w:eastAsia="fr-FR"/>
        </w:rPr>
        <w:t xml:space="preserve">Le Président informe les délégués que l’agent technique du SIVOS a </w:t>
      </w:r>
      <w:r>
        <w:rPr>
          <w:rFonts w:ascii="Arial" w:eastAsia="Times New Roman" w:hAnsi="Arial" w:cs="Arial"/>
          <w:lang w:eastAsia="fr-FR"/>
        </w:rPr>
        <w:t>demandé début décembre 2021 sa mise à la retraite à compter du 1</w:t>
      </w:r>
      <w:r>
        <w:rPr>
          <w:rFonts w:ascii="Arial" w:eastAsia="Times New Roman" w:hAnsi="Arial" w:cs="Arial"/>
          <w:vertAlign w:val="superscript"/>
          <w:lang w:eastAsia="fr-FR"/>
        </w:rPr>
        <w:t>er</w:t>
      </w:r>
      <w:r>
        <w:rPr>
          <w:rFonts w:ascii="Arial" w:eastAsia="Times New Roman" w:hAnsi="Arial" w:cs="Arial"/>
          <w:lang w:eastAsia="fr-FR"/>
        </w:rPr>
        <w:t xml:space="preserve"> août 2022. Il s’avère qu’il est en arrêt maladie depuis mi-décembre. Le SIVOS a saisi le comité médical suite à la demande de l’agent pour requalifier cet arrêt de maladie ordinaire en arrê</w:t>
      </w:r>
      <w:r>
        <w:rPr>
          <w:rFonts w:ascii="Arial" w:eastAsia="Times New Roman" w:hAnsi="Arial" w:cs="Arial"/>
          <w:lang w:eastAsia="fr-FR"/>
        </w:rPr>
        <w:t xml:space="preserve">t de longue maladie. </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L’absence de notre agent commence à poser des soucis d’organisation bien que chaque commune ait accepté de prendre à sa charge les « urgences « au sein de son propre bâtiment scolaire. </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Afin de permettre la continuité du service, la c</w:t>
      </w:r>
      <w:r>
        <w:rPr>
          <w:rFonts w:ascii="Arial" w:eastAsia="Times New Roman" w:hAnsi="Arial" w:cs="Arial"/>
          <w:lang w:eastAsia="fr-FR"/>
        </w:rPr>
        <w:t xml:space="preserve">ommune de Vallery a proposé de mettre son agent à disposition du SIVOS sur la base du mi-temps, l’agent communal étant d’accord. </w:t>
      </w:r>
    </w:p>
    <w:p w:rsidR="00A321C2" w:rsidRDefault="00A321C2">
      <w:pPr>
        <w:suppressAutoHyphens w:val="0"/>
        <w:jc w:val="both"/>
        <w:textAlignment w:val="auto"/>
        <w:rPr>
          <w:rFonts w:ascii="Arial" w:eastAsia="Times New Roman" w:hAnsi="Arial" w:cs="Arial"/>
          <w:lang w:eastAsia="fr-FR"/>
        </w:rPr>
      </w:pP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Le Président demande au conseil d’accepter cette mise à disposition, à charge pour le syndicat de rembourser la commune de Va</w:t>
      </w:r>
      <w:r>
        <w:rPr>
          <w:rFonts w:ascii="Arial" w:eastAsia="Times New Roman" w:hAnsi="Arial" w:cs="Arial"/>
          <w:lang w:eastAsia="fr-FR"/>
        </w:rPr>
        <w:t xml:space="preserve">llery de la moitié du coût chargé de cet agent </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Il convient également de créer un poste d’adjoint technique à compter du 01 août 2022 sur la base du mi-temps afin de </w:t>
      </w:r>
      <w:bookmarkStart w:id="6" w:name="_Hlk97881950"/>
      <w:bookmarkEnd w:id="5"/>
      <w:r>
        <w:rPr>
          <w:rFonts w:ascii="Arial" w:eastAsia="Times New Roman" w:hAnsi="Arial" w:cs="Arial"/>
          <w:lang w:eastAsia="fr-FR"/>
        </w:rPr>
        <w:t xml:space="preserve">suppléer au départ à la retraite de l’agent technique. </w:t>
      </w:r>
    </w:p>
    <w:p w:rsidR="00A321C2" w:rsidRDefault="001F186A">
      <w:pPr>
        <w:suppressAutoHyphens w:val="0"/>
        <w:jc w:val="both"/>
        <w:textAlignment w:val="auto"/>
      </w:pPr>
      <w:r>
        <w:rPr>
          <w:rFonts w:ascii="Arial" w:eastAsia="Times New Roman" w:hAnsi="Arial" w:cs="Arial"/>
          <w:lang w:eastAsia="fr-FR"/>
        </w:rPr>
        <w:t xml:space="preserve">Compte tenu du départ de la </w:t>
      </w:r>
      <w:r>
        <w:rPr>
          <w:rFonts w:ascii="Arial" w:eastAsia="Times New Roman" w:hAnsi="Arial" w:cs="Arial"/>
          <w:lang w:eastAsia="fr-FR"/>
        </w:rPr>
        <w:t>commune de Saint-Sérotin (un site en moins) et de la fermeture de l’école de Lixy au 1</w:t>
      </w:r>
      <w:r>
        <w:rPr>
          <w:rFonts w:ascii="Arial" w:eastAsia="Times New Roman" w:hAnsi="Arial" w:cs="Arial"/>
          <w:vertAlign w:val="superscript"/>
          <w:lang w:eastAsia="fr-FR"/>
        </w:rPr>
        <w:t>ER</w:t>
      </w:r>
      <w:r>
        <w:rPr>
          <w:rFonts w:ascii="Arial" w:eastAsia="Times New Roman" w:hAnsi="Arial" w:cs="Arial"/>
          <w:lang w:eastAsia="fr-FR"/>
        </w:rPr>
        <w:t xml:space="preserve"> septembre, il propose de créer un poste d’adjoint technique principal 1</w:t>
      </w:r>
      <w:r>
        <w:rPr>
          <w:rFonts w:ascii="Arial" w:eastAsia="Times New Roman" w:hAnsi="Arial" w:cs="Arial"/>
          <w:vertAlign w:val="superscript"/>
          <w:lang w:eastAsia="fr-FR"/>
        </w:rPr>
        <w:t>ère</w:t>
      </w:r>
      <w:r>
        <w:rPr>
          <w:rFonts w:ascii="Arial" w:eastAsia="Times New Roman" w:hAnsi="Arial" w:cs="Arial"/>
          <w:lang w:eastAsia="fr-FR"/>
        </w:rPr>
        <w:t xml:space="preserve"> classe à mi-temps. </w:t>
      </w:r>
    </w:p>
    <w:p w:rsidR="00A321C2" w:rsidRDefault="00A321C2">
      <w:pPr>
        <w:suppressAutoHyphens w:val="0"/>
        <w:textAlignment w:val="auto"/>
        <w:rPr>
          <w:rFonts w:ascii="Arial" w:eastAsia="Times New Roman" w:hAnsi="Arial" w:cs="Arial"/>
          <w:lang w:eastAsia="fr-FR"/>
        </w:rPr>
      </w:pPr>
    </w:p>
    <w:p w:rsidR="00A321C2" w:rsidRDefault="001F186A">
      <w:pPr>
        <w:suppressAutoHyphens w:val="0"/>
        <w:textAlignment w:val="auto"/>
      </w:pPr>
      <w:r>
        <w:rPr>
          <w:rFonts w:ascii="Arial" w:eastAsia="Times New Roman" w:hAnsi="Arial" w:cs="Arial"/>
          <w:lang w:eastAsia="fr-FR"/>
        </w:rPr>
        <w:lastRenderedPageBreak/>
        <w:t>Le conseil, accepte après en avoir délibéré la création d’un poste d’Ad</w:t>
      </w:r>
      <w:r>
        <w:rPr>
          <w:rFonts w:ascii="Arial" w:eastAsia="Times New Roman" w:hAnsi="Arial" w:cs="Arial"/>
          <w:lang w:eastAsia="fr-FR"/>
        </w:rPr>
        <w:t>joint technique principal 1</w:t>
      </w:r>
      <w:r>
        <w:rPr>
          <w:rFonts w:ascii="Arial" w:eastAsia="Times New Roman" w:hAnsi="Arial" w:cs="Arial"/>
          <w:vertAlign w:val="superscript"/>
          <w:lang w:eastAsia="fr-FR"/>
        </w:rPr>
        <w:t>ère</w:t>
      </w:r>
      <w:r>
        <w:rPr>
          <w:rFonts w:ascii="Arial" w:eastAsia="Times New Roman" w:hAnsi="Arial" w:cs="Arial"/>
          <w:lang w:eastAsia="fr-FR"/>
        </w:rPr>
        <w:t xml:space="preserve"> classe à compter du 1</w:t>
      </w:r>
      <w:r>
        <w:rPr>
          <w:rFonts w:ascii="Arial" w:eastAsia="Times New Roman" w:hAnsi="Arial" w:cs="Arial"/>
          <w:vertAlign w:val="superscript"/>
          <w:lang w:eastAsia="fr-FR"/>
        </w:rPr>
        <w:t>er</w:t>
      </w:r>
      <w:r>
        <w:rPr>
          <w:rFonts w:ascii="Arial" w:eastAsia="Times New Roman" w:hAnsi="Arial" w:cs="Arial"/>
          <w:lang w:eastAsia="fr-FR"/>
        </w:rPr>
        <w:t xml:space="preserve"> août 2022, charge le Président de publier la vacance d’emploi et de procéder au recrutement.   </w:t>
      </w:r>
    </w:p>
    <w:p w:rsidR="00A321C2" w:rsidRDefault="001F186A">
      <w:pPr>
        <w:suppressAutoHyphens w:val="0"/>
        <w:textAlignment w:val="auto"/>
        <w:rPr>
          <w:rFonts w:ascii="Arial" w:eastAsia="Times New Roman" w:hAnsi="Arial" w:cs="Arial"/>
          <w:b/>
          <w:lang w:eastAsia="fr-FR"/>
        </w:rPr>
      </w:pPr>
      <w:bookmarkStart w:id="7" w:name="_Hlk97882064"/>
      <w:bookmarkEnd w:id="6"/>
      <w:r>
        <w:rPr>
          <w:rFonts w:ascii="Arial" w:eastAsia="Times New Roman" w:hAnsi="Arial" w:cs="Arial"/>
          <w:b/>
          <w:lang w:eastAsia="fr-FR"/>
        </w:rPr>
        <w:t>CONVENTION DE MISE A DISPOSITION DE PERSONNEL PAR L’AICPYS 2022</w:t>
      </w: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 xml:space="preserve">Le Président rappelle aux délégués que </w:t>
      </w:r>
      <w:r>
        <w:rPr>
          <w:rFonts w:ascii="Arial" w:eastAsia="Times New Roman" w:hAnsi="Arial" w:cs="Arial"/>
          <w:lang w:eastAsia="fr-FR"/>
        </w:rPr>
        <w:t>le syndicat fait parfois appel aux services de l’AICPY qui peut mettre un ou plusieurs personnels à disposition pour pallier aux absences de notre personnel.</w:t>
      </w:r>
    </w:p>
    <w:p w:rsidR="00A321C2" w:rsidRDefault="00A321C2">
      <w:pPr>
        <w:suppressAutoHyphens w:val="0"/>
        <w:textAlignment w:val="auto"/>
        <w:rPr>
          <w:rFonts w:ascii="Arial" w:eastAsia="Times New Roman" w:hAnsi="Arial" w:cs="Arial"/>
          <w:lang w:eastAsia="fr-FR"/>
        </w:rPr>
      </w:pPr>
    </w:p>
    <w:p w:rsidR="00A321C2" w:rsidRDefault="001F186A">
      <w:pPr>
        <w:suppressAutoHyphens w:val="0"/>
        <w:textAlignment w:val="auto"/>
      </w:pPr>
      <w:r>
        <w:rPr>
          <w:rFonts w:ascii="Arial" w:eastAsia="Times New Roman" w:hAnsi="Arial" w:cs="Arial"/>
          <w:lang w:eastAsia="fr-FR"/>
        </w:rPr>
        <w:t>Le Président donne lecture de la convention qui vient de nous être adressée pour la période du 1</w:t>
      </w:r>
      <w:r>
        <w:rPr>
          <w:rFonts w:ascii="Arial" w:eastAsia="Times New Roman" w:hAnsi="Arial" w:cs="Arial"/>
          <w:vertAlign w:val="superscript"/>
          <w:lang w:eastAsia="fr-FR"/>
        </w:rPr>
        <w:t>e</w:t>
      </w:r>
      <w:r>
        <w:rPr>
          <w:rFonts w:ascii="Arial" w:eastAsia="Times New Roman" w:hAnsi="Arial" w:cs="Arial"/>
          <w:vertAlign w:val="superscript"/>
          <w:lang w:eastAsia="fr-FR"/>
        </w:rPr>
        <w:t>r</w:t>
      </w:r>
      <w:r>
        <w:rPr>
          <w:rFonts w:ascii="Arial" w:eastAsia="Times New Roman" w:hAnsi="Arial" w:cs="Arial"/>
          <w:lang w:eastAsia="fr-FR"/>
        </w:rPr>
        <w:t xml:space="preserve"> janvier 2022 au 31 décembre 2022.</w:t>
      </w:r>
    </w:p>
    <w:p w:rsidR="00A321C2" w:rsidRDefault="00A321C2">
      <w:pPr>
        <w:suppressAutoHyphens w:val="0"/>
        <w:textAlignment w:val="auto"/>
        <w:rPr>
          <w:rFonts w:ascii="Arial" w:eastAsia="Times New Roman" w:hAnsi="Arial" w:cs="Arial"/>
          <w:lang w:eastAsia="fr-FR"/>
        </w:rPr>
      </w:pP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La  mise à disposition sera facturée au tarif suivant :</w:t>
      </w: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ab/>
        <w:t xml:space="preserve">Tarif horaire de base : </w:t>
      </w:r>
      <w:r>
        <w:rPr>
          <w:rFonts w:ascii="Arial" w:eastAsia="Times New Roman" w:hAnsi="Arial" w:cs="Arial"/>
          <w:lang w:eastAsia="fr-FR"/>
        </w:rPr>
        <w:tab/>
        <w:t xml:space="preserve">19.34 € </w:t>
      </w:r>
      <w:r>
        <w:rPr>
          <w:rFonts w:ascii="Arial" w:eastAsia="Times New Roman" w:hAnsi="Arial" w:cs="Arial"/>
          <w:lang w:eastAsia="fr-FR"/>
        </w:rPr>
        <w:tab/>
      </w: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ab/>
        <w:t>Tarif horaire majoré 10 %</w:t>
      </w:r>
      <w:r>
        <w:rPr>
          <w:rFonts w:ascii="Arial" w:eastAsia="Times New Roman" w:hAnsi="Arial" w:cs="Arial"/>
          <w:lang w:eastAsia="fr-FR"/>
        </w:rPr>
        <w:tab/>
        <w:t>21.27 €</w:t>
      </w: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ab/>
        <w:t>Tarif horaire majoré 25 %</w:t>
      </w:r>
      <w:r>
        <w:rPr>
          <w:rFonts w:ascii="Arial" w:eastAsia="Times New Roman" w:hAnsi="Arial" w:cs="Arial"/>
          <w:lang w:eastAsia="fr-FR"/>
        </w:rPr>
        <w:tab/>
        <w:t>24.18 €</w:t>
      </w: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ab/>
        <w:t>Tarif horaire majoré 50 %</w:t>
      </w:r>
      <w:r>
        <w:rPr>
          <w:rFonts w:ascii="Arial" w:eastAsia="Times New Roman" w:hAnsi="Arial" w:cs="Arial"/>
          <w:lang w:eastAsia="fr-FR"/>
        </w:rPr>
        <w:tab/>
        <w:t>29.01 €</w:t>
      </w: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ab/>
        <w:t xml:space="preserve">Tarif horaire majoré </w:t>
      </w:r>
      <w:r>
        <w:rPr>
          <w:rFonts w:ascii="Arial" w:eastAsia="Times New Roman" w:hAnsi="Arial" w:cs="Arial"/>
          <w:lang w:eastAsia="fr-FR"/>
        </w:rPr>
        <w:t>100 %</w:t>
      </w:r>
      <w:r>
        <w:rPr>
          <w:rFonts w:ascii="Arial" w:eastAsia="Times New Roman" w:hAnsi="Arial" w:cs="Arial"/>
          <w:lang w:eastAsia="fr-FR"/>
        </w:rPr>
        <w:tab/>
        <w:t>38.68 €</w:t>
      </w:r>
      <w:r>
        <w:rPr>
          <w:rFonts w:ascii="Arial" w:eastAsia="Times New Roman" w:hAnsi="Arial" w:cs="Arial"/>
          <w:lang w:eastAsia="fr-FR"/>
        </w:rPr>
        <w:tab/>
      </w: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Indemnité kilométrique :0.35 € le kilomètre parcouru</w:t>
      </w:r>
    </w:p>
    <w:p w:rsidR="00A321C2" w:rsidRDefault="00A321C2">
      <w:pPr>
        <w:suppressAutoHyphens w:val="0"/>
        <w:textAlignment w:val="auto"/>
        <w:rPr>
          <w:rFonts w:ascii="Arial" w:eastAsia="Times New Roman" w:hAnsi="Arial" w:cs="Arial"/>
          <w:lang w:eastAsia="fr-FR"/>
        </w:rPr>
      </w:pP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ab/>
        <w:t xml:space="preserve">Ce prix de base (montant horaire du SMIC) évoluera en fonction de la modification de ce taux. Un simple avenant concrétisera le nouveau prix de base à ce nouveau montant horaire du SMIC </w:t>
      </w:r>
      <w:r>
        <w:rPr>
          <w:rFonts w:ascii="Arial" w:eastAsia="Times New Roman" w:hAnsi="Arial" w:cs="Arial"/>
          <w:lang w:eastAsia="fr-FR"/>
        </w:rPr>
        <w:t xml:space="preserve">si celui-ci évolue en cours d’année. </w:t>
      </w:r>
    </w:p>
    <w:p w:rsidR="00A321C2" w:rsidRDefault="001F186A">
      <w:pPr>
        <w:suppressAutoHyphens w:val="0"/>
        <w:textAlignment w:val="auto"/>
        <w:rPr>
          <w:rFonts w:ascii="Arial" w:eastAsia="Times New Roman" w:hAnsi="Arial" w:cs="Arial"/>
          <w:lang w:eastAsia="fr-FR"/>
        </w:rPr>
      </w:pPr>
      <w:r>
        <w:rPr>
          <w:rFonts w:ascii="Arial" w:eastAsia="Times New Roman" w:hAnsi="Arial" w:cs="Arial"/>
          <w:lang w:eastAsia="fr-FR"/>
        </w:rPr>
        <w:t>Le conseil, après en avoir délibéré, accepte la convention ainsi présentée et autorise le Président à la signer.</w:t>
      </w:r>
    </w:p>
    <w:bookmarkEnd w:id="7"/>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t>INFORMATION CONCERNANT LA PROTECTION SOCIALE COMPLEMENTAIRE DES AGENTS A COMPTER DE 2025 et 2026</w:t>
      </w: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L’ordo</w:t>
      </w:r>
      <w:r>
        <w:rPr>
          <w:rFonts w:ascii="Arial" w:eastAsia="Times New Roman" w:hAnsi="Arial" w:cs="Arial"/>
          <w:bCs/>
          <w:iCs/>
          <w:lang w:eastAsia="fr-FR"/>
        </w:rPr>
        <w:t xml:space="preserve">nnance du 17 février 2021 prévoit un débat et une information du conseil sur la protection sociale complémentaire des agents. </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Cette protection intervient dans deux domaines :</w:t>
      </w:r>
    </w:p>
    <w:p w:rsidR="00A321C2" w:rsidRDefault="001F186A">
      <w:pPr>
        <w:pStyle w:val="Paragraphedeliste"/>
        <w:numPr>
          <w:ilvl w:val="0"/>
          <w:numId w:val="14"/>
        </w:numPr>
        <w:suppressAutoHyphens w:val="0"/>
        <w:textAlignment w:val="auto"/>
        <w:rPr>
          <w:rFonts w:ascii="Arial" w:eastAsia="Times New Roman" w:hAnsi="Arial" w:cs="Arial"/>
          <w:bCs/>
          <w:iCs/>
          <w:lang w:eastAsia="fr-FR"/>
        </w:rPr>
      </w:pPr>
      <w:r>
        <w:rPr>
          <w:rFonts w:ascii="Arial" w:eastAsia="Times New Roman" w:hAnsi="Arial" w:cs="Arial"/>
          <w:bCs/>
          <w:iCs/>
          <w:lang w:eastAsia="fr-FR"/>
        </w:rPr>
        <w:t>Santé (mutuelle complémentaire°</w:t>
      </w:r>
    </w:p>
    <w:p w:rsidR="00A321C2" w:rsidRDefault="001F186A">
      <w:pPr>
        <w:pStyle w:val="Paragraphedeliste"/>
        <w:numPr>
          <w:ilvl w:val="0"/>
          <w:numId w:val="14"/>
        </w:numPr>
        <w:suppressAutoHyphens w:val="0"/>
        <w:textAlignment w:val="auto"/>
        <w:rPr>
          <w:rFonts w:ascii="Arial" w:eastAsia="Times New Roman" w:hAnsi="Arial" w:cs="Arial"/>
          <w:bCs/>
          <w:iCs/>
          <w:lang w:eastAsia="fr-FR"/>
        </w:rPr>
      </w:pPr>
      <w:r>
        <w:rPr>
          <w:rFonts w:ascii="Arial" w:eastAsia="Times New Roman" w:hAnsi="Arial" w:cs="Arial"/>
          <w:bCs/>
          <w:iCs/>
          <w:lang w:eastAsia="fr-FR"/>
        </w:rPr>
        <w:t>Prévoyance (perte de salaire, de retraite liée à</w:t>
      </w:r>
      <w:r>
        <w:rPr>
          <w:rFonts w:ascii="Arial" w:eastAsia="Times New Roman" w:hAnsi="Arial" w:cs="Arial"/>
          <w:bCs/>
          <w:iCs/>
          <w:lang w:eastAsia="fr-FR"/>
        </w:rPr>
        <w:t xml:space="preserve"> une maladie, une invalidité, incapacité ou décès.</w:t>
      </w:r>
    </w:p>
    <w:p w:rsidR="00A321C2" w:rsidRDefault="00A321C2">
      <w:pPr>
        <w:suppressAutoHyphens w:val="0"/>
        <w:textAlignment w:val="auto"/>
        <w:rPr>
          <w:rFonts w:ascii="Arial" w:eastAsia="Times New Roman" w:hAnsi="Arial" w:cs="Arial"/>
          <w:bCs/>
          <w:iCs/>
          <w:lang w:eastAsia="fr-FR"/>
        </w:rPr>
      </w:pP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Depuis La loi du 02 février 2007 et le décret du 08 novembre 2011, la collectivité a la possibilité d’aider financièrement ses agents qui adhèrent à ces contrats de façon facultative. Pour le SIVOS, il </w:t>
      </w:r>
      <w:r>
        <w:rPr>
          <w:rFonts w:ascii="Arial" w:eastAsia="Times New Roman" w:hAnsi="Arial" w:cs="Arial"/>
          <w:bCs/>
          <w:iCs/>
          <w:lang w:eastAsia="fr-FR"/>
        </w:rPr>
        <w:t xml:space="preserve">s’agit du maintien de salaire. </w:t>
      </w:r>
    </w:p>
    <w:p w:rsidR="00A321C2" w:rsidRDefault="00A321C2">
      <w:pPr>
        <w:suppressAutoHyphens w:val="0"/>
        <w:textAlignment w:val="auto"/>
        <w:rPr>
          <w:rFonts w:ascii="Arial" w:eastAsia="Times New Roman" w:hAnsi="Arial" w:cs="Arial"/>
          <w:bCs/>
          <w:iCs/>
          <w:lang w:eastAsia="fr-FR"/>
        </w:rPr>
      </w:pPr>
    </w:p>
    <w:p w:rsidR="00A321C2" w:rsidRDefault="001F186A">
      <w:pPr>
        <w:suppressAutoHyphens w:val="0"/>
        <w:textAlignment w:val="auto"/>
      </w:pPr>
      <w:r>
        <w:rPr>
          <w:rFonts w:ascii="Arial" w:eastAsia="Times New Roman" w:hAnsi="Arial" w:cs="Arial"/>
          <w:bCs/>
          <w:iCs/>
          <w:lang w:eastAsia="fr-FR"/>
        </w:rPr>
        <w:t>A compter du 1</w:t>
      </w:r>
      <w:r>
        <w:rPr>
          <w:rFonts w:ascii="Arial" w:eastAsia="Times New Roman" w:hAnsi="Arial" w:cs="Arial"/>
          <w:bCs/>
          <w:iCs/>
          <w:vertAlign w:val="superscript"/>
          <w:lang w:eastAsia="fr-FR"/>
        </w:rPr>
        <w:t>er</w:t>
      </w:r>
      <w:r>
        <w:rPr>
          <w:rFonts w:ascii="Arial" w:eastAsia="Times New Roman" w:hAnsi="Arial" w:cs="Arial"/>
          <w:bCs/>
          <w:iCs/>
          <w:lang w:eastAsia="fr-FR"/>
        </w:rPr>
        <w:t xml:space="preserve"> janvier 2026, la participation employeur deviendra obligatoire à hauteur de </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50 % minimum d’un montant cible fixé par décret pour la santé</w:t>
      </w:r>
    </w:p>
    <w:p w:rsidR="00A321C2" w:rsidRDefault="001F186A">
      <w:pPr>
        <w:suppressAutoHyphens w:val="0"/>
        <w:textAlignment w:val="auto"/>
      </w:pPr>
      <w:r>
        <w:rPr>
          <w:rFonts w:ascii="Arial" w:eastAsia="Times New Roman" w:hAnsi="Arial" w:cs="Arial"/>
          <w:bCs/>
          <w:iCs/>
          <w:lang w:eastAsia="fr-FR"/>
        </w:rPr>
        <w:t>A compter du 1</w:t>
      </w:r>
      <w:r>
        <w:rPr>
          <w:rFonts w:ascii="Arial" w:eastAsia="Times New Roman" w:hAnsi="Arial" w:cs="Arial"/>
          <w:bCs/>
          <w:iCs/>
          <w:vertAlign w:val="superscript"/>
          <w:lang w:eastAsia="fr-FR"/>
        </w:rPr>
        <w:t>er</w:t>
      </w:r>
      <w:r>
        <w:rPr>
          <w:rFonts w:ascii="Arial" w:eastAsia="Times New Roman" w:hAnsi="Arial" w:cs="Arial"/>
          <w:bCs/>
          <w:iCs/>
          <w:lang w:eastAsia="fr-FR"/>
        </w:rPr>
        <w:t xml:space="preserve"> janvier 2025 la participation employeur deviendra </w:t>
      </w:r>
      <w:r>
        <w:rPr>
          <w:rFonts w:ascii="Arial" w:eastAsia="Times New Roman" w:hAnsi="Arial" w:cs="Arial"/>
          <w:bCs/>
          <w:iCs/>
          <w:lang w:eastAsia="fr-FR"/>
        </w:rPr>
        <w:t>obligatoire à hauteur de 20 % minimum d’un montant cible défini par décret.</w:t>
      </w:r>
    </w:p>
    <w:p w:rsidR="00A321C2" w:rsidRDefault="00A321C2">
      <w:pPr>
        <w:suppressAutoHyphens w:val="0"/>
        <w:textAlignment w:val="auto"/>
        <w:rPr>
          <w:rFonts w:ascii="Arial" w:eastAsia="Times New Roman" w:hAnsi="Arial" w:cs="Arial"/>
          <w:bCs/>
          <w:iCs/>
          <w:lang w:eastAsia="fr-FR"/>
        </w:rPr>
      </w:pP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Ce point devra faire l’objet d’un débat dans les six mois suivant le renouvellement général de l’assemblée délibérante. </w:t>
      </w: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t>3/ CONTRATS ET CONVENTIONS DIVERSES</w:t>
      </w:r>
    </w:p>
    <w:p w:rsidR="00A321C2" w:rsidRDefault="00A321C2">
      <w:pPr>
        <w:suppressAutoHyphens w:val="0"/>
        <w:jc w:val="both"/>
        <w:textAlignment w:val="auto"/>
        <w:rPr>
          <w:rFonts w:ascii="Arial" w:hAnsi="Arial" w:cs="Arial"/>
          <w:b/>
          <w:iCs/>
        </w:rPr>
      </w:pPr>
    </w:p>
    <w:p w:rsidR="00A321C2" w:rsidRDefault="00A321C2">
      <w:pPr>
        <w:suppressAutoHyphens w:val="0"/>
        <w:jc w:val="both"/>
        <w:textAlignment w:val="auto"/>
        <w:rPr>
          <w:rFonts w:ascii="Arial" w:hAnsi="Arial" w:cs="Arial"/>
          <w:b/>
          <w:iCs/>
        </w:rPr>
      </w:pPr>
    </w:p>
    <w:p w:rsidR="00A321C2" w:rsidRDefault="001F186A">
      <w:pPr>
        <w:suppressAutoHyphens w:val="0"/>
        <w:jc w:val="both"/>
        <w:textAlignment w:val="auto"/>
      </w:pPr>
      <w:bookmarkStart w:id="8" w:name="_Hlk97882246"/>
      <w:r>
        <w:rPr>
          <w:rFonts w:ascii="Arial" w:hAnsi="Arial" w:cs="Arial"/>
          <w:b/>
          <w:iCs/>
        </w:rPr>
        <w:t>ADHESION A LA MISSI</w:t>
      </w:r>
      <w:r>
        <w:rPr>
          <w:rFonts w:ascii="Arial" w:hAnsi="Arial" w:cs="Arial"/>
          <w:b/>
          <w:iCs/>
        </w:rPr>
        <w:t>ON MUTUALISEE RGPD PROPOSEE CONJOINTEMENT PAR LE CENTRE DEPARTEMENTAL DE GESTION DE LA FONCTION PUBLIQUE TERRITORIALE DE L’YONNE</w:t>
      </w:r>
      <w:r>
        <w:rPr>
          <w:rFonts w:ascii="Arial" w:hAnsi="Arial" w:cs="Arial"/>
          <w:b/>
        </w:rPr>
        <w:t xml:space="preserve"> </w:t>
      </w:r>
      <w:r>
        <w:rPr>
          <w:rFonts w:ascii="Arial" w:hAnsi="Arial" w:cs="Arial"/>
          <w:b/>
          <w:iCs/>
        </w:rPr>
        <w:t>ET CELUI DE MEURTHE-ET-MOSELLE, ET DESIGNATION D’UN DELEGUE A LA PROTECTION DES DONNEES (DPD).</w:t>
      </w:r>
    </w:p>
    <w:p w:rsidR="00A321C2" w:rsidRDefault="00A321C2">
      <w:pPr>
        <w:suppressAutoHyphens w:val="0"/>
        <w:jc w:val="right"/>
        <w:textAlignment w:val="auto"/>
        <w:rPr>
          <w:rFonts w:ascii="Arial" w:eastAsia="Times New Roman" w:hAnsi="Arial" w:cs="Arial"/>
          <w:b/>
          <w:i/>
          <w:u w:val="single"/>
          <w:lang w:eastAsia="fr-FR"/>
        </w:rPr>
      </w:pPr>
    </w:p>
    <w:p w:rsidR="00A321C2" w:rsidRDefault="001F186A">
      <w:pPr>
        <w:suppressAutoHyphens w:val="0"/>
        <w:textAlignment w:val="auto"/>
      </w:pPr>
      <w:r>
        <w:rPr>
          <w:rFonts w:ascii="Arial" w:eastAsia="Times New Roman" w:hAnsi="Arial" w:cs="Arial"/>
          <w:lang w:eastAsia="fr-FR"/>
        </w:rPr>
        <w:t>Cette convention précédemment s</w:t>
      </w:r>
      <w:r>
        <w:rPr>
          <w:rFonts w:ascii="Arial" w:eastAsia="Times New Roman" w:hAnsi="Arial" w:cs="Arial"/>
          <w:lang w:eastAsia="fr-FR"/>
        </w:rPr>
        <w:t>ignée pour les années 2019 2020 et 2021 arrive à échéance. Il convient donc de la renouveler pour trois ans. Cette convention permet au syndicat  de respecter ses obligations en ce qui concerne la protection des données personnelles et la nomination d’un d</w:t>
      </w:r>
      <w:r>
        <w:rPr>
          <w:rFonts w:ascii="Arial" w:eastAsia="Times New Roman" w:hAnsi="Arial" w:cs="Arial"/>
          <w:lang w:eastAsia="fr-FR"/>
        </w:rPr>
        <w:t xml:space="preserve">élégué à la protection des Données en bénéficiant de la mission </w:t>
      </w:r>
      <w:r>
        <w:rPr>
          <w:rFonts w:ascii="Arial" w:hAnsi="Arial" w:cs="Arial"/>
        </w:rPr>
        <w:t xml:space="preserve">mutualisée d’accompagnement </w:t>
      </w:r>
    </w:p>
    <w:p w:rsidR="00A321C2" w:rsidRDefault="001F186A">
      <w:pPr>
        <w:suppressAutoHyphens w:val="0"/>
        <w:jc w:val="both"/>
        <w:textAlignment w:val="auto"/>
        <w:rPr>
          <w:rFonts w:ascii="Arial" w:hAnsi="Arial" w:cs="Arial"/>
        </w:rPr>
      </w:pPr>
      <w:r>
        <w:rPr>
          <w:rFonts w:ascii="Arial" w:hAnsi="Arial" w:cs="Arial"/>
        </w:rPr>
        <w:lastRenderedPageBreak/>
        <w:t xml:space="preserve">à la mise en conformité des activités de traitements de données personnelles avec les dispositions du règlement général sur la protection des données « RGPD ». </w:t>
      </w:r>
      <w:r>
        <w:rPr>
          <w:rFonts w:ascii="Arial" w:hAnsi="Arial" w:cs="Arial"/>
        </w:rPr>
        <w:t>Cette convention est proposée conjointement par le Centre de Gestion de la Fonction Publique Territoriale de l’Yonne et celui de Meurthe-et-Moselle (« CDG54 »)</w:t>
      </w:r>
    </w:p>
    <w:p w:rsidR="00A321C2" w:rsidRDefault="001F186A">
      <w:pPr>
        <w:tabs>
          <w:tab w:val="left" w:pos="851"/>
        </w:tabs>
        <w:suppressAutoHyphens w:val="0"/>
        <w:textAlignment w:val="auto"/>
      </w:pPr>
      <w:r>
        <w:rPr>
          <w:rFonts w:ascii="Arial" w:hAnsi="Arial" w:cs="Arial"/>
          <w:bCs/>
        </w:rPr>
        <w:t xml:space="preserve">Le Président propose donc aux délégués </w:t>
      </w:r>
      <w:r>
        <w:rPr>
          <w:rFonts w:ascii="Arial" w:hAnsi="Arial" w:cs="Arial"/>
        </w:rPr>
        <w:t>d’adhérer à la mission mutualisée d’accompagnement pour l</w:t>
      </w:r>
      <w:r>
        <w:rPr>
          <w:rFonts w:ascii="Arial" w:hAnsi="Arial" w:cs="Arial"/>
        </w:rPr>
        <w:t>a mise en conformité au RGPD des activités de traitements de données personnelles de la collectivité, de l’autoriser à signer la convention relative à ladite mission et à prendre/signer tout document afférent à ladite mission, de désigner auprès de la CNIL</w:t>
      </w:r>
      <w:r>
        <w:rPr>
          <w:rFonts w:ascii="Arial" w:hAnsi="Arial" w:cs="Arial"/>
        </w:rPr>
        <w:t xml:space="preserve"> le CDG54, personne morale, comme étant le Délégué à la protection des données (DPD) de la collectivité.</w:t>
      </w:r>
    </w:p>
    <w:p w:rsidR="00A321C2" w:rsidRDefault="001F186A">
      <w:pPr>
        <w:tabs>
          <w:tab w:val="left" w:pos="851"/>
        </w:tabs>
        <w:suppressAutoHyphens w:val="0"/>
        <w:jc w:val="both"/>
        <w:textAlignment w:val="auto"/>
        <w:rPr>
          <w:rFonts w:ascii="Arial" w:hAnsi="Arial" w:cs="Arial"/>
        </w:rPr>
      </w:pPr>
      <w:r>
        <w:rPr>
          <w:rFonts w:ascii="Arial" w:hAnsi="Arial" w:cs="Arial"/>
        </w:rPr>
        <w:t xml:space="preserve">Le conseil syndical accepte ce renouvellement pour une période de trois ans. </w:t>
      </w:r>
    </w:p>
    <w:bookmarkEnd w:id="8"/>
    <w:p w:rsidR="00A321C2" w:rsidRDefault="00A321C2">
      <w:pPr>
        <w:suppressAutoHyphens w:val="0"/>
        <w:textAlignment w:val="auto"/>
        <w:rPr>
          <w:rFonts w:ascii="Arial" w:eastAsia="Times New Roman" w:hAnsi="Arial" w:cs="Arial"/>
          <w:b/>
          <w:iCs/>
          <w:lang w:eastAsia="fr-FR"/>
        </w:rPr>
      </w:pP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t>CONTRAT DE MAINTENANCE INFORMATIQUE</w:t>
      </w:r>
    </w:p>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Le Président informe le conseil qu</w:t>
      </w:r>
      <w:r>
        <w:rPr>
          <w:rFonts w:ascii="Arial" w:eastAsia="Times New Roman" w:hAnsi="Arial" w:cs="Arial"/>
          <w:bCs/>
          <w:iCs/>
          <w:lang w:eastAsia="fr-FR"/>
        </w:rPr>
        <w:t>’il serait souhaitable de souscrire un contrat en ce qui concerne la maintenance informatique des postes du secrétariat à savoir :</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Vérification annuelle des PC (matériels et logiciels) contrôle des sauvegardes, antivirus, etc.</w:t>
      </w:r>
    </w:p>
    <w:p w:rsidR="00A321C2" w:rsidRDefault="00A321C2">
      <w:pPr>
        <w:suppressAutoHyphens w:val="0"/>
        <w:textAlignment w:val="auto"/>
        <w:rPr>
          <w:rFonts w:ascii="Arial" w:eastAsia="Times New Roman" w:hAnsi="Arial" w:cs="Arial"/>
          <w:bCs/>
          <w:iCs/>
          <w:lang w:eastAsia="fr-FR"/>
        </w:rPr>
      </w:pP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La Société GODINHO </w:t>
      </w:r>
      <w:r>
        <w:rPr>
          <w:rFonts w:ascii="Arial" w:eastAsia="Times New Roman" w:hAnsi="Arial" w:cs="Arial"/>
          <w:bCs/>
          <w:iCs/>
          <w:lang w:eastAsia="fr-FR"/>
        </w:rPr>
        <w:t>INFORMATICS et TECHNOLOGIES nous a adressé un devis proposant un abonnement annuel de 465 € HT SOIT 38.75 € HT mensuel pour six heures dans l’année.</w:t>
      </w:r>
    </w:p>
    <w:p w:rsidR="00A321C2" w:rsidRDefault="00A321C2">
      <w:pPr>
        <w:suppressAutoHyphens w:val="0"/>
        <w:textAlignment w:val="auto"/>
        <w:rPr>
          <w:rFonts w:ascii="Arial" w:eastAsia="Times New Roman" w:hAnsi="Arial" w:cs="Arial"/>
          <w:bCs/>
          <w:iCs/>
          <w:lang w:eastAsia="fr-FR"/>
        </w:rPr>
      </w:pPr>
    </w:p>
    <w:p w:rsidR="00A321C2" w:rsidRDefault="001F186A">
      <w:pPr>
        <w:suppressAutoHyphens w:val="0"/>
        <w:textAlignment w:val="auto"/>
      </w:pPr>
      <w:r>
        <w:rPr>
          <w:rFonts w:ascii="Arial" w:eastAsia="Times New Roman" w:hAnsi="Arial" w:cs="Arial"/>
          <w:bCs/>
          <w:iCs/>
          <w:lang w:eastAsia="fr-FR"/>
        </w:rPr>
        <w:t xml:space="preserve">Le conseil, accepte le contrat de maintenance ainsi présenté et charge le Président de le signer. </w:t>
      </w: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t>4/ TRA</w:t>
      </w:r>
      <w:r>
        <w:rPr>
          <w:rFonts w:ascii="Arial" w:eastAsia="Times New Roman" w:hAnsi="Arial" w:cs="Arial"/>
          <w:b/>
          <w:iCs/>
          <w:lang w:eastAsia="fr-FR"/>
        </w:rPr>
        <w:t xml:space="preserve">VAUX </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 Le Président relate les problèmes rencontrés concernant les travaux de rénovation énergétique sur Villethierry. Il remercie Madame PASQUIER d’avoir participé aux réunions de chantier ainsi que les élus qui ont aidé au déménagement et réaménagerment </w:t>
      </w:r>
      <w:r>
        <w:rPr>
          <w:rFonts w:ascii="Arial" w:eastAsia="Times New Roman" w:hAnsi="Arial" w:cs="Arial"/>
          <w:bCs/>
          <w:iCs/>
          <w:lang w:eastAsia="fr-FR"/>
        </w:rPr>
        <w:t xml:space="preserve">de l’école aux vacances de février. </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La moitié des travaux sont d’ores et déjà réalisés, la seconde tranche sera effectuée pendant les vacances de Pâques et la salle de motricité début juillet. </w:t>
      </w:r>
    </w:p>
    <w:p w:rsidR="00A321C2" w:rsidRDefault="001F186A">
      <w:pPr>
        <w:suppressAutoHyphens w:val="0"/>
        <w:textAlignment w:val="auto"/>
      </w:pPr>
      <w:r>
        <w:rPr>
          <w:rFonts w:ascii="Arial" w:eastAsia="Times New Roman" w:hAnsi="Arial" w:cs="Arial"/>
          <w:bCs/>
          <w:iCs/>
          <w:lang w:eastAsia="fr-FR"/>
        </w:rPr>
        <w:t xml:space="preserve">Afin de permettre le règlement des entreprises, des avenants </w:t>
      </w:r>
      <w:r>
        <w:rPr>
          <w:rFonts w:ascii="Arial" w:eastAsia="Times New Roman" w:hAnsi="Arial" w:cs="Arial"/>
          <w:bCs/>
          <w:iCs/>
          <w:lang w:eastAsia="fr-FR"/>
        </w:rPr>
        <w:t xml:space="preserve">doivent être signés avec les entreprises concernées, à savoir : </w:t>
      </w: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t>Lot Chauffage – Ventilation – Climatisation : Société TOURAINE ENERGIE</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L’entreprise LAURIN ELECTRICITE n’ayant pu être présente sur le chantier pour la première phase des travaux, il a été n</w:t>
      </w:r>
      <w:r>
        <w:rPr>
          <w:rFonts w:ascii="Arial" w:eastAsia="Times New Roman" w:hAnsi="Arial" w:cs="Arial"/>
          <w:bCs/>
          <w:iCs/>
          <w:lang w:eastAsia="fr-FR"/>
        </w:rPr>
        <w:t>écessaire à l’entreprise TOURAINE ENERGIE de réaliser une petite partie des travaux d’électricité pour la phase 1 de la mise en place du système CVC.</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Ces travaux ont fait l’objet d’un devis pour un montant de 2 435 € HT. </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Un avenant au marché a été rédigé </w:t>
      </w:r>
      <w:r>
        <w:rPr>
          <w:rFonts w:ascii="Arial" w:eastAsia="Times New Roman" w:hAnsi="Arial" w:cs="Arial"/>
          <w:bCs/>
          <w:iCs/>
          <w:lang w:eastAsia="fr-FR"/>
        </w:rPr>
        <w:t xml:space="preserve">pour ce même montant. </w:t>
      </w:r>
    </w:p>
    <w:p w:rsidR="00A321C2" w:rsidRDefault="00A321C2">
      <w:pPr>
        <w:suppressAutoHyphens w:val="0"/>
        <w:textAlignment w:val="auto"/>
        <w:rPr>
          <w:rFonts w:ascii="Arial" w:eastAsia="Times New Roman" w:hAnsi="Arial" w:cs="Arial"/>
          <w:bCs/>
          <w:iCs/>
          <w:lang w:eastAsia="fr-FR"/>
        </w:rPr>
      </w:pPr>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t xml:space="preserve">Lot Electricité – Entreprise LAURIN </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En accord avec l’entreprise, il convient de déduire du marché initial la prestation effectuée par l’entreprise TOURAINE ENERGIE pour un montant de 2 435 €, un Avenant (négatif) a donc été demandé</w:t>
      </w:r>
      <w:r>
        <w:rPr>
          <w:rFonts w:ascii="Arial" w:eastAsia="Times New Roman" w:hAnsi="Arial" w:cs="Arial"/>
          <w:bCs/>
          <w:iCs/>
          <w:lang w:eastAsia="fr-FR"/>
        </w:rPr>
        <w:t xml:space="preserve"> en ce sens</w:t>
      </w:r>
    </w:p>
    <w:p w:rsidR="00A321C2" w:rsidRDefault="00A321C2">
      <w:pPr>
        <w:suppressAutoHyphens w:val="0"/>
        <w:textAlignment w:val="auto"/>
        <w:rPr>
          <w:rFonts w:ascii="Arial" w:eastAsia="Times New Roman" w:hAnsi="Arial" w:cs="Arial"/>
          <w:bCs/>
          <w:iCs/>
          <w:lang w:eastAsia="fr-FR"/>
        </w:rPr>
      </w:pPr>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t>Lot Plâtrerie Isolation Doublages Faux-plafonds Entreprise IDEES 89</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Un complément d’isolation s’est avéré nécessaire au niveau de trois classes et des dortoirs. Cette modification engendre un surcoût a été chiffré à 6 641.16 € HT. Cette presta</w:t>
      </w:r>
      <w:r>
        <w:rPr>
          <w:rFonts w:ascii="Arial" w:eastAsia="Times New Roman" w:hAnsi="Arial" w:cs="Arial"/>
          <w:bCs/>
          <w:iCs/>
          <w:lang w:eastAsia="fr-FR"/>
        </w:rPr>
        <w:t>tion fera donc l’objet d’un avenant à hauteur de 6 641.16 € HT-</w:t>
      </w:r>
    </w:p>
    <w:p w:rsidR="00A321C2" w:rsidRDefault="00A321C2">
      <w:pPr>
        <w:suppressAutoHyphens w:val="0"/>
        <w:textAlignment w:val="auto"/>
        <w:rPr>
          <w:rFonts w:ascii="Arial" w:eastAsia="Times New Roman" w:hAnsi="Arial" w:cs="Arial"/>
          <w:bCs/>
          <w:iCs/>
          <w:lang w:eastAsia="fr-FR"/>
        </w:rPr>
      </w:pP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Après avoir entendu les explications du Président, le conseil </w:t>
      </w:r>
    </w:p>
    <w:p w:rsidR="00A321C2" w:rsidRDefault="001F186A">
      <w:pPr>
        <w:suppressAutoHyphens w:val="0"/>
        <w:textAlignment w:val="auto"/>
      </w:pPr>
      <w:r>
        <w:rPr>
          <w:rFonts w:ascii="Arial" w:eastAsia="Times New Roman" w:hAnsi="Arial" w:cs="Arial"/>
          <w:b/>
          <w:iCs/>
          <w:lang w:eastAsia="fr-FR"/>
        </w:rPr>
        <w:t>ACCEPTE</w:t>
      </w:r>
      <w:r>
        <w:rPr>
          <w:rFonts w:ascii="Arial" w:eastAsia="Times New Roman" w:hAnsi="Arial" w:cs="Arial"/>
          <w:bCs/>
          <w:iCs/>
          <w:lang w:eastAsia="fr-FR"/>
        </w:rPr>
        <w:t xml:space="preserve"> ces trois avenants à savoir : </w:t>
      </w:r>
    </w:p>
    <w:p w:rsidR="00A321C2" w:rsidRDefault="001F186A">
      <w:pPr>
        <w:numPr>
          <w:ilvl w:val="0"/>
          <w:numId w:val="14"/>
        </w:numPr>
        <w:suppressAutoHyphens w:val="0"/>
        <w:textAlignment w:val="auto"/>
        <w:rPr>
          <w:rFonts w:ascii="Arial" w:eastAsia="Times New Roman" w:hAnsi="Arial" w:cs="Arial"/>
          <w:bCs/>
          <w:iCs/>
          <w:lang w:eastAsia="fr-FR"/>
        </w:rPr>
      </w:pPr>
      <w:r>
        <w:rPr>
          <w:rFonts w:ascii="Arial" w:eastAsia="Times New Roman" w:hAnsi="Arial" w:cs="Arial"/>
          <w:bCs/>
          <w:iCs/>
          <w:lang w:eastAsia="fr-FR"/>
        </w:rPr>
        <w:t>Touraine Energie :</w:t>
      </w:r>
      <w:r>
        <w:rPr>
          <w:rFonts w:ascii="Arial" w:eastAsia="Times New Roman" w:hAnsi="Arial" w:cs="Arial"/>
          <w:bCs/>
          <w:iCs/>
          <w:lang w:eastAsia="fr-FR"/>
        </w:rPr>
        <w:tab/>
        <w:t xml:space="preserve"> + 2 435.00 € HT</w:t>
      </w:r>
    </w:p>
    <w:p w:rsidR="00A321C2" w:rsidRDefault="001F186A">
      <w:pPr>
        <w:numPr>
          <w:ilvl w:val="0"/>
          <w:numId w:val="14"/>
        </w:numPr>
        <w:suppressAutoHyphens w:val="0"/>
        <w:textAlignment w:val="auto"/>
        <w:rPr>
          <w:rFonts w:ascii="Arial" w:eastAsia="Times New Roman" w:hAnsi="Arial" w:cs="Arial"/>
          <w:bCs/>
          <w:iCs/>
          <w:lang w:eastAsia="fr-FR"/>
        </w:rPr>
      </w:pPr>
      <w:r>
        <w:rPr>
          <w:rFonts w:ascii="Arial" w:eastAsia="Times New Roman" w:hAnsi="Arial" w:cs="Arial"/>
          <w:bCs/>
          <w:iCs/>
          <w:lang w:eastAsia="fr-FR"/>
        </w:rPr>
        <w:t>Entreprise LAURIN :</w:t>
      </w:r>
      <w:r>
        <w:rPr>
          <w:rFonts w:ascii="Arial" w:eastAsia="Times New Roman" w:hAnsi="Arial" w:cs="Arial"/>
          <w:bCs/>
          <w:iCs/>
          <w:lang w:eastAsia="fr-FR"/>
        </w:rPr>
        <w:tab/>
        <w:t xml:space="preserve"> - 2  435.00 € HT</w:t>
      </w:r>
    </w:p>
    <w:p w:rsidR="00A321C2" w:rsidRDefault="001F186A">
      <w:pPr>
        <w:numPr>
          <w:ilvl w:val="0"/>
          <w:numId w:val="14"/>
        </w:numPr>
        <w:suppressAutoHyphens w:val="0"/>
        <w:textAlignment w:val="auto"/>
        <w:rPr>
          <w:rFonts w:ascii="Arial" w:eastAsia="Times New Roman" w:hAnsi="Arial" w:cs="Arial"/>
          <w:bCs/>
          <w:iCs/>
          <w:lang w:eastAsia="fr-FR"/>
        </w:rPr>
      </w:pPr>
      <w:r>
        <w:rPr>
          <w:rFonts w:ascii="Arial" w:eastAsia="Times New Roman" w:hAnsi="Arial" w:cs="Arial"/>
          <w:bCs/>
          <w:iCs/>
          <w:lang w:eastAsia="fr-FR"/>
        </w:rPr>
        <w:t>IDEES 89 :</w:t>
      </w:r>
      <w:r>
        <w:rPr>
          <w:rFonts w:ascii="Arial" w:eastAsia="Times New Roman" w:hAnsi="Arial" w:cs="Arial"/>
          <w:bCs/>
          <w:iCs/>
          <w:lang w:eastAsia="fr-FR"/>
        </w:rPr>
        <w:tab/>
      </w:r>
      <w:r>
        <w:rPr>
          <w:rFonts w:ascii="Arial" w:eastAsia="Times New Roman" w:hAnsi="Arial" w:cs="Arial"/>
          <w:bCs/>
          <w:iCs/>
          <w:lang w:eastAsia="fr-FR"/>
        </w:rPr>
        <w:tab/>
        <w:t>+ 6</w:t>
      </w:r>
      <w:r>
        <w:rPr>
          <w:rFonts w:ascii="Arial" w:eastAsia="Times New Roman" w:hAnsi="Arial" w:cs="Arial"/>
          <w:bCs/>
          <w:iCs/>
          <w:lang w:eastAsia="fr-FR"/>
        </w:rPr>
        <w:t xml:space="preserve">  641.16 € HT  </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Concernant la réception des travaux en juillet, le président informe qu’il ne pourra pas y participer. </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Il sera donc nécessaire de savoir qui pourra le remplacer. </w:t>
      </w:r>
    </w:p>
    <w:p w:rsidR="00A321C2" w:rsidRDefault="00A321C2">
      <w:pPr>
        <w:suppressAutoHyphens w:val="0"/>
        <w:textAlignment w:val="auto"/>
        <w:rPr>
          <w:rFonts w:ascii="Arial" w:eastAsia="Times New Roman" w:hAnsi="Arial" w:cs="Arial"/>
          <w:bCs/>
          <w:iCs/>
          <w:lang w:eastAsia="fr-FR"/>
        </w:rPr>
      </w:pPr>
    </w:p>
    <w:p w:rsidR="00A321C2" w:rsidRDefault="00A321C2">
      <w:pPr>
        <w:suppressAutoHyphens w:val="0"/>
        <w:textAlignment w:val="auto"/>
        <w:rPr>
          <w:rFonts w:ascii="Arial" w:eastAsia="Times New Roman" w:hAnsi="Arial" w:cs="Arial"/>
          <w:bCs/>
          <w:iCs/>
          <w:lang w:eastAsia="fr-FR"/>
        </w:rPr>
      </w:pP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lastRenderedPageBreak/>
        <w:t>EMPRUNTS</w:t>
      </w:r>
    </w:p>
    <w:p w:rsidR="00A321C2" w:rsidRDefault="00A321C2">
      <w:pPr>
        <w:suppressAutoHyphens w:val="0"/>
        <w:jc w:val="right"/>
        <w:textAlignment w:val="auto"/>
        <w:rPr>
          <w:rFonts w:ascii="Arial" w:eastAsia="Times New Roman" w:hAnsi="Arial" w:cs="Arial"/>
          <w:b/>
          <w:i/>
          <w:u w:val="single"/>
          <w:lang w:eastAsia="fr-FR"/>
        </w:rPr>
      </w:pP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Le Président informe le conseil qu’il s’est rapproché des </w:t>
      </w:r>
      <w:r>
        <w:rPr>
          <w:rFonts w:ascii="Arial" w:eastAsia="Times New Roman" w:hAnsi="Arial" w:cs="Arial"/>
          <w:bCs/>
          <w:iCs/>
          <w:lang w:eastAsia="fr-FR"/>
        </w:rPr>
        <w:t xml:space="preserve">établissements bancaires afin de financer les travaux de rénovation thermique de Villethierry. </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Deux établissements ont répondu aux demandes et peuvent se résumer comme suit :  </w:t>
      </w:r>
    </w:p>
    <w:p w:rsidR="00A321C2" w:rsidRDefault="00A321C2">
      <w:pPr>
        <w:suppressAutoHyphens w:val="0"/>
        <w:textAlignment w:val="auto"/>
        <w:rPr>
          <w:rFonts w:ascii="Arial" w:eastAsia="Times New Roman" w:hAnsi="Arial" w:cs="Arial"/>
          <w:bCs/>
          <w:iCs/>
          <w:lang w:eastAsia="fr-FR"/>
        </w:rPr>
      </w:pPr>
    </w:p>
    <w:p w:rsidR="00A321C2" w:rsidRDefault="001F186A">
      <w:pPr>
        <w:suppressAutoHyphens w:val="0"/>
        <w:textAlignment w:val="auto"/>
      </w:pPr>
      <w:r>
        <w:rPr>
          <w:rFonts w:ascii="Times New Roman" w:eastAsia="Times New Roman" w:hAnsi="Times New Roman" w:cs="Times New Roman"/>
          <w:noProof/>
          <w:sz w:val="24"/>
          <w:szCs w:val="24"/>
          <w:lang w:eastAsia="fr-FR"/>
        </w:rPr>
        <w:drawing>
          <wp:inline distT="0" distB="0" distL="0" distR="0">
            <wp:extent cx="5040629" cy="3810003"/>
            <wp:effectExtent l="0" t="0" r="7621" b="0"/>
            <wp:docPr id="5"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40629" cy="3810003"/>
                    </a:xfrm>
                    <a:prstGeom prst="rect">
                      <a:avLst/>
                    </a:prstGeom>
                    <a:noFill/>
                    <a:ln>
                      <a:noFill/>
                      <a:prstDash/>
                    </a:ln>
                  </pic:spPr>
                </pic:pic>
              </a:graphicData>
            </a:graphic>
          </wp:inline>
        </w:drawing>
      </w:r>
    </w:p>
    <w:p w:rsidR="00A321C2" w:rsidRDefault="00A321C2">
      <w:pPr>
        <w:suppressAutoHyphens w:val="0"/>
        <w:textAlignment w:val="auto"/>
        <w:rPr>
          <w:rFonts w:ascii="Arial" w:eastAsia="Times New Roman" w:hAnsi="Arial" w:cs="Arial"/>
          <w:b/>
          <w:iCs/>
          <w:lang w:eastAsia="fr-FR"/>
        </w:rPr>
      </w:pP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Après en avoir délibéré, le conseil syndical,</w:t>
      </w: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ACCEPTE :</w:t>
      </w:r>
    </w:p>
    <w:p w:rsidR="00A321C2" w:rsidRDefault="001F186A">
      <w:pPr>
        <w:numPr>
          <w:ilvl w:val="0"/>
          <w:numId w:val="14"/>
        </w:numPr>
        <w:suppressAutoHyphens w:val="0"/>
        <w:textAlignment w:val="auto"/>
        <w:rPr>
          <w:rFonts w:ascii="Arial" w:eastAsia="Times New Roman" w:hAnsi="Arial" w:cs="Arial"/>
          <w:bCs/>
          <w:iCs/>
          <w:lang w:eastAsia="fr-FR"/>
        </w:rPr>
      </w:pPr>
      <w:r>
        <w:rPr>
          <w:rFonts w:ascii="Arial" w:eastAsia="Times New Roman" w:hAnsi="Arial" w:cs="Arial"/>
          <w:bCs/>
          <w:iCs/>
          <w:lang w:eastAsia="fr-FR"/>
        </w:rPr>
        <w:t>La proposition du</w:t>
      </w:r>
      <w:r>
        <w:rPr>
          <w:rFonts w:ascii="Arial" w:eastAsia="Times New Roman" w:hAnsi="Arial" w:cs="Arial"/>
          <w:bCs/>
          <w:iCs/>
          <w:lang w:eastAsia="fr-FR"/>
        </w:rPr>
        <w:t xml:space="preserve"> Crédit Agricole concernant le crédit relais de 215000 € sur deux ans au taux de 0.77 % , frais de dossier 0.15 % du montant sollicité  sans pénalité si le prêt n’est pas débloqué en totalité, intérêts  trimestriels remboursement partiel ou total à toute d</w:t>
      </w:r>
      <w:r>
        <w:rPr>
          <w:rFonts w:ascii="Arial" w:eastAsia="Times New Roman" w:hAnsi="Arial" w:cs="Arial"/>
          <w:bCs/>
          <w:iCs/>
          <w:lang w:eastAsia="fr-FR"/>
        </w:rPr>
        <w:t>ate sans pénalité</w:t>
      </w:r>
    </w:p>
    <w:p w:rsidR="00A321C2" w:rsidRDefault="001F186A">
      <w:pPr>
        <w:numPr>
          <w:ilvl w:val="0"/>
          <w:numId w:val="14"/>
        </w:num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La proposition du Crédit Agricole en ce qui concerne le prêt de 86 000 € sur huit ans – taux 1.13 %, frais de dossier 150 € </w:t>
      </w:r>
    </w:p>
    <w:p w:rsidR="00A321C2" w:rsidRDefault="001F186A">
      <w:pPr>
        <w:numPr>
          <w:ilvl w:val="0"/>
          <w:numId w:val="14"/>
        </w:numPr>
        <w:suppressAutoHyphens w:val="0"/>
        <w:textAlignment w:val="auto"/>
        <w:rPr>
          <w:rFonts w:ascii="Arial" w:eastAsia="Times New Roman" w:hAnsi="Arial" w:cs="Arial"/>
          <w:bCs/>
          <w:iCs/>
          <w:lang w:eastAsia="fr-FR"/>
        </w:rPr>
      </w:pPr>
      <w:r>
        <w:rPr>
          <w:rFonts w:ascii="Arial" w:eastAsia="Times New Roman" w:hAnsi="Arial" w:cs="Arial"/>
          <w:bCs/>
          <w:iCs/>
          <w:lang w:eastAsia="fr-FR"/>
        </w:rPr>
        <w:t>La proposition du Crédit Agricole concernant la ligne de trésorerie de 50 000 € sur un an au taux de E3M +0.82 sa</w:t>
      </w:r>
      <w:r>
        <w:rPr>
          <w:rFonts w:ascii="Arial" w:eastAsia="Times New Roman" w:hAnsi="Arial" w:cs="Arial"/>
          <w:bCs/>
          <w:iCs/>
          <w:lang w:eastAsia="fr-FR"/>
        </w:rPr>
        <w:t xml:space="preserve">ns commission de non utilisation. </w:t>
      </w:r>
    </w:p>
    <w:p w:rsidR="00A321C2" w:rsidRDefault="00A321C2">
      <w:pPr>
        <w:suppressAutoHyphens w:val="0"/>
        <w:textAlignment w:val="auto"/>
        <w:rPr>
          <w:rFonts w:ascii="Arial" w:eastAsia="Times New Roman" w:hAnsi="Arial" w:cs="Arial"/>
          <w:bCs/>
          <w:iCs/>
          <w:lang w:eastAsia="fr-FR"/>
        </w:rPr>
      </w:pPr>
    </w:p>
    <w:p w:rsidR="00A321C2" w:rsidRDefault="001F186A">
      <w:pPr>
        <w:suppressAutoHyphens w:val="0"/>
        <w:textAlignment w:val="auto"/>
        <w:rPr>
          <w:rFonts w:ascii="Arial" w:eastAsia="Times New Roman" w:hAnsi="Arial" w:cs="Arial"/>
          <w:bCs/>
          <w:iCs/>
          <w:lang w:eastAsia="fr-FR"/>
        </w:rPr>
      </w:pPr>
      <w:r>
        <w:rPr>
          <w:rFonts w:ascii="Arial" w:eastAsia="Times New Roman" w:hAnsi="Arial" w:cs="Arial"/>
          <w:bCs/>
          <w:iCs/>
          <w:lang w:eastAsia="fr-FR"/>
        </w:rPr>
        <w:t xml:space="preserve">CHARGE le Président de signer les conventions de prêt </w:t>
      </w:r>
    </w:p>
    <w:p w:rsidR="00A321C2" w:rsidRDefault="001F186A">
      <w:pPr>
        <w:suppressAutoHyphens w:val="0"/>
        <w:textAlignment w:val="auto"/>
      </w:pPr>
      <w:r>
        <w:rPr>
          <w:rFonts w:ascii="Arial" w:eastAsia="Times New Roman" w:hAnsi="Arial" w:cs="Arial"/>
          <w:bCs/>
          <w:iCs/>
          <w:lang w:eastAsia="fr-FR"/>
        </w:rPr>
        <w:t xml:space="preserve"> </w:t>
      </w:r>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t>ASSURANCE DOMMAGE / OUVRAGE</w:t>
      </w:r>
    </w:p>
    <w:p w:rsidR="00A321C2" w:rsidRDefault="00A321C2">
      <w:pPr>
        <w:suppressAutoHyphens w:val="0"/>
        <w:textAlignment w:val="auto"/>
        <w:rPr>
          <w:rFonts w:ascii="Arial" w:eastAsia="Times New Roman" w:hAnsi="Arial" w:cs="Arial"/>
          <w:bCs/>
          <w:iCs/>
          <w:lang w:eastAsia="fr-FR"/>
        </w:rPr>
      </w:pPr>
    </w:p>
    <w:p w:rsidR="00A321C2" w:rsidRDefault="001F186A">
      <w:pPr>
        <w:suppressAutoHyphens w:val="0"/>
        <w:textAlignment w:val="auto"/>
      </w:pPr>
      <w:r>
        <w:rPr>
          <w:rFonts w:ascii="Arial" w:eastAsia="Times New Roman" w:hAnsi="Arial" w:cs="Arial"/>
          <w:bCs/>
          <w:iCs/>
          <w:lang w:eastAsia="fr-FR"/>
        </w:rPr>
        <w:t xml:space="preserve">Le Président rappelle qu’il est nécessaire de souscrire une telle assurance pour les travaux de rénovation thermique. Une étude est </w:t>
      </w:r>
      <w:r>
        <w:rPr>
          <w:rFonts w:ascii="Arial" w:eastAsia="Times New Roman" w:hAnsi="Arial" w:cs="Arial"/>
          <w:bCs/>
          <w:iCs/>
          <w:lang w:eastAsia="fr-FR"/>
        </w:rPr>
        <w:t>actuellement en cours auprès de GROUPAMA.</w:t>
      </w: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t>5/</w:t>
      </w:r>
      <w:r>
        <w:rPr>
          <w:rFonts w:ascii="Arial" w:eastAsia="Times New Roman" w:hAnsi="Arial" w:cs="Arial"/>
          <w:b/>
          <w:iCs/>
          <w:lang w:eastAsia="fr-FR"/>
        </w:rPr>
        <w:tab/>
        <w:t>COMPTE DE GESTION 2021</w:t>
      </w:r>
    </w:p>
    <w:p w:rsidR="00A321C2" w:rsidRDefault="00A321C2">
      <w:pPr>
        <w:suppressAutoHyphens w:val="0"/>
        <w:textAlignment w:val="auto"/>
        <w:rPr>
          <w:rFonts w:ascii="Arial" w:eastAsia="Times New Roman" w:hAnsi="Arial" w:cs="Arial"/>
          <w:lang w:eastAsia="fr-FR"/>
        </w:rPr>
      </w:pPr>
    </w:p>
    <w:p w:rsidR="00A321C2" w:rsidRDefault="001F186A">
      <w:pPr>
        <w:suppressAutoHyphens w:val="0"/>
        <w:textAlignment w:val="auto"/>
        <w:rPr>
          <w:rFonts w:ascii="Arial" w:eastAsia="Times New Roman" w:hAnsi="Arial" w:cs="Times New Roman"/>
          <w:lang w:eastAsia="fr-FR"/>
        </w:rPr>
      </w:pPr>
      <w:r>
        <w:rPr>
          <w:rFonts w:ascii="Arial" w:eastAsia="Times New Roman" w:hAnsi="Arial" w:cs="Times New Roman"/>
          <w:lang w:eastAsia="fr-FR"/>
        </w:rPr>
        <w:t xml:space="preserve">Le Conseil Syndical, </w:t>
      </w:r>
    </w:p>
    <w:p w:rsidR="00A321C2" w:rsidRDefault="001F186A">
      <w:pPr>
        <w:suppressAutoHyphens w:val="0"/>
        <w:textAlignment w:val="auto"/>
        <w:rPr>
          <w:rFonts w:ascii="Arial" w:eastAsia="Times New Roman" w:hAnsi="Arial" w:cs="Times New Roman"/>
          <w:lang w:eastAsia="fr-FR"/>
        </w:rPr>
      </w:pPr>
      <w:r>
        <w:rPr>
          <w:rFonts w:ascii="Arial" w:eastAsia="Times New Roman" w:hAnsi="Arial" w:cs="Times New Roman"/>
          <w:lang w:eastAsia="fr-FR"/>
        </w:rPr>
        <w:t>Après s’être fait présenter le budgets primitif de l’exercice 2021 et les décisions modificatives qui s’y rattachent, les titres définitifs des créances à recouvrer</w:t>
      </w:r>
      <w:r>
        <w:rPr>
          <w:rFonts w:ascii="Arial" w:eastAsia="Times New Roman" w:hAnsi="Arial" w:cs="Times New Roman"/>
          <w:lang w:eastAsia="fr-FR"/>
        </w:rPr>
        <w:t>, le détail des dépenses effectuées et celui des mandats délivrés, les bordereaux de titres de recettes, les bordereaux de mandats, le compte de gestion dressé par le Receveur accompagné des états de développement des comptes de tiers ainsi que l’état de l</w:t>
      </w:r>
      <w:r>
        <w:rPr>
          <w:rFonts w:ascii="Arial" w:eastAsia="Times New Roman" w:hAnsi="Arial" w:cs="Times New Roman"/>
          <w:lang w:eastAsia="fr-FR"/>
        </w:rPr>
        <w:t>’Actif, l’état du Passif, l’état des restes à recouvrer et l’état des restes à payer.</w:t>
      </w:r>
    </w:p>
    <w:p w:rsidR="00A321C2" w:rsidRDefault="00A321C2">
      <w:pPr>
        <w:suppressAutoHyphens w:val="0"/>
        <w:textAlignment w:val="auto"/>
        <w:rPr>
          <w:rFonts w:ascii="Arial" w:eastAsia="Times New Roman" w:hAnsi="Arial" w:cs="Times New Roman"/>
          <w:lang w:eastAsia="fr-FR"/>
        </w:rPr>
      </w:pPr>
    </w:p>
    <w:p w:rsidR="00A321C2" w:rsidRDefault="001F186A">
      <w:pPr>
        <w:suppressAutoHyphens w:val="0"/>
        <w:textAlignment w:val="auto"/>
        <w:rPr>
          <w:rFonts w:ascii="Arial" w:eastAsia="Times New Roman" w:hAnsi="Arial" w:cs="Times New Roman"/>
          <w:lang w:eastAsia="fr-FR"/>
        </w:rPr>
      </w:pPr>
      <w:r>
        <w:rPr>
          <w:rFonts w:ascii="Arial" w:eastAsia="Times New Roman" w:hAnsi="Arial" w:cs="Times New Roman"/>
          <w:lang w:eastAsia="fr-FR"/>
        </w:rPr>
        <w:lastRenderedPageBreak/>
        <w:t>Après avoir entendu et approuvé le compte administratif de l’exercice 2021</w:t>
      </w:r>
    </w:p>
    <w:p w:rsidR="00A321C2" w:rsidRDefault="001F186A">
      <w:pPr>
        <w:suppressAutoHyphens w:val="0"/>
        <w:textAlignment w:val="auto"/>
        <w:rPr>
          <w:rFonts w:ascii="Arial" w:eastAsia="Times New Roman" w:hAnsi="Arial" w:cs="Times New Roman"/>
          <w:lang w:eastAsia="fr-FR"/>
        </w:rPr>
      </w:pPr>
      <w:r>
        <w:rPr>
          <w:rFonts w:ascii="Arial" w:eastAsia="Times New Roman" w:hAnsi="Arial" w:cs="Times New Roman"/>
          <w:lang w:eastAsia="fr-FR"/>
        </w:rPr>
        <w:t xml:space="preserve">Après s’être assuré que le receveur a repris dans ses écritures le montant de chacun des </w:t>
      </w:r>
      <w:r>
        <w:rPr>
          <w:rFonts w:ascii="Arial" w:eastAsia="Times New Roman" w:hAnsi="Arial" w:cs="Times New Roman"/>
          <w:lang w:eastAsia="fr-FR"/>
        </w:rPr>
        <w:t>soldes figurant au bilan de l’exercice 2020, celui de tous les titres de recettes émis et celui de tous les mandats de paiement ordonnancés et qu’il a procédé à toutes les opérations d’ordre qui lui a été prescrit de passer dans ses écritures.</w:t>
      </w:r>
    </w:p>
    <w:p w:rsidR="00A321C2" w:rsidRDefault="00A321C2">
      <w:pPr>
        <w:suppressAutoHyphens w:val="0"/>
        <w:textAlignment w:val="auto"/>
        <w:rPr>
          <w:rFonts w:ascii="Arial" w:eastAsia="Times New Roman" w:hAnsi="Arial" w:cs="Times New Roman"/>
          <w:lang w:eastAsia="fr-FR"/>
        </w:rPr>
      </w:pPr>
    </w:p>
    <w:p w:rsidR="00A321C2" w:rsidRDefault="001F186A">
      <w:pPr>
        <w:suppressAutoHyphens w:val="0"/>
        <w:textAlignment w:val="auto"/>
        <w:rPr>
          <w:rFonts w:ascii="Arial" w:eastAsia="Times New Roman" w:hAnsi="Arial" w:cs="Times New Roman"/>
          <w:lang w:eastAsia="fr-FR"/>
        </w:rPr>
      </w:pPr>
      <w:r>
        <w:rPr>
          <w:rFonts w:ascii="Arial" w:eastAsia="Times New Roman" w:hAnsi="Arial" w:cs="Times New Roman"/>
          <w:lang w:eastAsia="fr-FR"/>
        </w:rPr>
        <w:t>Considérant</w:t>
      </w:r>
      <w:r>
        <w:rPr>
          <w:rFonts w:ascii="Arial" w:eastAsia="Times New Roman" w:hAnsi="Arial" w:cs="Times New Roman"/>
          <w:lang w:eastAsia="fr-FR"/>
        </w:rPr>
        <w:t xml:space="preserve"> qu’il n’y a pas d’observation à formuler</w:t>
      </w:r>
    </w:p>
    <w:p w:rsidR="00A321C2" w:rsidRDefault="001F186A">
      <w:pPr>
        <w:suppressAutoHyphens w:val="0"/>
        <w:textAlignment w:val="auto"/>
      </w:pPr>
      <w:r>
        <w:rPr>
          <w:rFonts w:ascii="Arial" w:eastAsia="Times New Roman" w:hAnsi="Arial" w:cs="Times New Roman"/>
          <w:lang w:eastAsia="fr-FR"/>
        </w:rPr>
        <w:t>1°Statuant sur l’ensemble des opérations effectuées du 1</w:t>
      </w:r>
      <w:r>
        <w:rPr>
          <w:rFonts w:ascii="Arial" w:eastAsia="Times New Roman" w:hAnsi="Arial" w:cs="Times New Roman"/>
          <w:vertAlign w:val="superscript"/>
          <w:lang w:eastAsia="fr-FR"/>
        </w:rPr>
        <w:t>er</w:t>
      </w:r>
      <w:r>
        <w:rPr>
          <w:rFonts w:ascii="Arial" w:eastAsia="Times New Roman" w:hAnsi="Arial" w:cs="Times New Roman"/>
          <w:lang w:eastAsia="fr-FR"/>
        </w:rPr>
        <w:t xml:space="preserve"> Janvier 2021 au 31 décembre 2021, y compris celles relatives à la journée complémentaire ;</w:t>
      </w:r>
    </w:p>
    <w:p w:rsidR="00A321C2" w:rsidRDefault="001F186A">
      <w:pPr>
        <w:suppressAutoHyphens w:val="0"/>
        <w:textAlignment w:val="auto"/>
        <w:rPr>
          <w:rFonts w:ascii="Arial" w:eastAsia="Times New Roman" w:hAnsi="Arial" w:cs="Times New Roman"/>
          <w:lang w:eastAsia="fr-FR"/>
        </w:rPr>
      </w:pPr>
      <w:r>
        <w:rPr>
          <w:rFonts w:ascii="Arial" w:eastAsia="Times New Roman" w:hAnsi="Arial" w:cs="Times New Roman"/>
          <w:lang w:eastAsia="fr-FR"/>
        </w:rPr>
        <w:t>2° Statuant sur l’exécution du budget de l’exercice 2021 en ce q</w:t>
      </w:r>
      <w:r>
        <w:rPr>
          <w:rFonts w:ascii="Arial" w:eastAsia="Times New Roman" w:hAnsi="Arial" w:cs="Times New Roman"/>
          <w:lang w:eastAsia="fr-FR"/>
        </w:rPr>
        <w:t>ui concerne les différentes sections budgétaires et budgets annexes :</w:t>
      </w:r>
    </w:p>
    <w:p w:rsidR="00A321C2" w:rsidRDefault="001F186A">
      <w:pPr>
        <w:suppressAutoHyphens w:val="0"/>
        <w:textAlignment w:val="auto"/>
        <w:rPr>
          <w:rFonts w:ascii="Arial" w:eastAsia="Times New Roman" w:hAnsi="Arial" w:cs="Times New Roman"/>
          <w:lang w:eastAsia="fr-FR"/>
        </w:rPr>
      </w:pPr>
      <w:r>
        <w:rPr>
          <w:rFonts w:ascii="Arial" w:eastAsia="Times New Roman" w:hAnsi="Arial" w:cs="Times New Roman"/>
          <w:lang w:eastAsia="fr-FR"/>
        </w:rPr>
        <w:t>3° Statuant sur la comptabilité des valeurs inactives ;</w:t>
      </w:r>
    </w:p>
    <w:p w:rsidR="00A321C2" w:rsidRDefault="001F186A">
      <w:pPr>
        <w:suppressAutoHyphens w:val="0"/>
        <w:textAlignment w:val="auto"/>
      </w:pPr>
      <w:r>
        <w:rPr>
          <w:rFonts w:ascii="Arial" w:eastAsia="Times New Roman" w:hAnsi="Arial" w:cs="Times New Roman"/>
          <w:lang w:eastAsia="fr-FR"/>
        </w:rPr>
        <w:t>Déclare  que le compte de gestion dressé, pour l’exercice 2021, par Monsieur Eddy CAZENAVE,  Receveur, visé et certifié conforme p</w:t>
      </w:r>
      <w:r>
        <w:rPr>
          <w:rFonts w:ascii="Arial" w:eastAsia="Times New Roman" w:hAnsi="Arial" w:cs="Times New Roman"/>
          <w:lang w:eastAsia="fr-FR"/>
        </w:rPr>
        <w:t>ar l’ordonnateur, n’appelle ni observation ni réserve de sa part.</w:t>
      </w: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t>5/</w:t>
      </w:r>
      <w:r>
        <w:rPr>
          <w:rFonts w:ascii="Arial" w:eastAsia="Times New Roman" w:hAnsi="Arial" w:cs="Arial"/>
          <w:b/>
          <w:iCs/>
          <w:lang w:eastAsia="fr-FR"/>
        </w:rPr>
        <w:tab/>
        <w:t>COMPTE ADMINISTRATIF 2021</w:t>
      </w: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Le Conseil syndical, sous la Présidence de Madame Françoise BOUILLOT, délibérant sur le compte administratif de l’exercice 2021 dressé par Monsieur Philippe CL</w:t>
      </w:r>
      <w:r>
        <w:rPr>
          <w:rFonts w:ascii="Arial" w:eastAsia="Times New Roman" w:hAnsi="Arial" w:cs="Arial"/>
          <w:lang w:eastAsia="fr-FR"/>
        </w:rPr>
        <w:t>ATOT, Président, après s’être fait présenter le budget primitif, le budget supplémentaire et les décisions modificatives de l’exercice considéré :</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lui donne acte de la présentation  faite du compte administratif, lequel peut se résumer ainsi :</w:t>
      </w:r>
      <w:r>
        <w:rPr>
          <w:rFonts w:ascii="Arial" w:eastAsia="Times New Roman" w:hAnsi="Arial" w:cs="Arial"/>
          <w:lang w:eastAsia="fr-FR"/>
        </w:rPr>
        <w:tab/>
      </w:r>
    </w:p>
    <w:p w:rsidR="00A321C2" w:rsidRDefault="00A321C2">
      <w:pPr>
        <w:suppressAutoHyphens w:val="0"/>
        <w:jc w:val="both"/>
        <w:textAlignment w:val="auto"/>
        <w:rPr>
          <w:rFonts w:ascii="Arial" w:eastAsia="Times New Roman" w:hAnsi="Arial" w:cs="Arial"/>
          <w:b/>
          <w:lang w:eastAsia="fr-FR"/>
        </w:rPr>
      </w:pPr>
    </w:p>
    <w:p w:rsidR="00A321C2" w:rsidRDefault="001F186A">
      <w:pPr>
        <w:suppressAutoHyphens w:val="0"/>
        <w:jc w:val="both"/>
        <w:textAlignment w:val="auto"/>
        <w:rPr>
          <w:rFonts w:ascii="Arial" w:eastAsia="Times New Roman" w:hAnsi="Arial" w:cs="Arial"/>
          <w:b/>
          <w:lang w:eastAsia="fr-FR"/>
        </w:rPr>
      </w:pPr>
      <w:r>
        <w:rPr>
          <w:rFonts w:ascii="Arial" w:eastAsia="Times New Roman" w:hAnsi="Arial" w:cs="Arial"/>
          <w:b/>
          <w:lang w:eastAsia="fr-FR"/>
        </w:rPr>
        <w:t>Fonctionnement 2021</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Dépenses prévues</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887 030.00</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Dépenses  de l’exercice</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792 508.98</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Recettes prévues</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887 030.00</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Recettes de l’exercice</w:t>
      </w:r>
      <w:r>
        <w:rPr>
          <w:rFonts w:ascii="Arial" w:eastAsia="Times New Roman" w:hAnsi="Arial" w:cs="Arial"/>
          <w:lang w:eastAsia="fr-FR"/>
        </w:rPr>
        <w:tab/>
      </w:r>
      <w:r>
        <w:rPr>
          <w:rFonts w:ascii="Arial" w:eastAsia="Times New Roman" w:hAnsi="Arial" w:cs="Arial"/>
          <w:lang w:eastAsia="fr-FR"/>
        </w:rPr>
        <w:tab/>
        <w:t xml:space="preserve">           </w:t>
      </w:r>
      <w:r>
        <w:rPr>
          <w:rFonts w:ascii="Arial" w:eastAsia="Times New Roman" w:hAnsi="Arial" w:cs="Arial"/>
          <w:lang w:eastAsia="fr-FR"/>
        </w:rPr>
        <w:tab/>
        <w:t xml:space="preserve"> 872 637.02</w:t>
      </w:r>
    </w:p>
    <w:p w:rsidR="00A321C2" w:rsidRDefault="001F186A">
      <w:pPr>
        <w:suppressAutoHyphens w:val="0"/>
        <w:jc w:val="both"/>
        <w:textAlignment w:val="auto"/>
      </w:pPr>
      <w:r>
        <w:rPr>
          <w:rFonts w:ascii="Arial" w:eastAsia="Times New Roman" w:hAnsi="Arial" w:cs="Arial"/>
          <w:lang w:eastAsia="fr-FR"/>
        </w:rPr>
        <w:tab/>
      </w:r>
      <w:r>
        <w:rPr>
          <w:rFonts w:ascii="Arial" w:eastAsia="Times New Roman" w:hAnsi="Arial" w:cs="Arial"/>
          <w:lang w:eastAsia="fr-FR"/>
        </w:rPr>
        <w:tab/>
      </w:r>
    </w:p>
    <w:p w:rsidR="00A321C2" w:rsidRDefault="001F186A">
      <w:pPr>
        <w:suppressAutoHyphens w:val="0"/>
        <w:jc w:val="both"/>
        <w:textAlignment w:val="auto"/>
        <w:rPr>
          <w:rFonts w:ascii="Arial" w:eastAsia="Times New Roman" w:hAnsi="Arial" w:cs="Arial"/>
          <w:b/>
          <w:lang w:eastAsia="fr-FR"/>
        </w:rPr>
      </w:pPr>
      <w:r>
        <w:rPr>
          <w:rFonts w:ascii="Arial" w:eastAsia="Times New Roman" w:hAnsi="Arial" w:cs="Arial"/>
          <w:b/>
          <w:lang w:eastAsia="fr-FR"/>
        </w:rPr>
        <w:t>Investissement 2021</w:t>
      </w:r>
    </w:p>
    <w:p w:rsidR="00A321C2" w:rsidRDefault="001F186A">
      <w:pPr>
        <w:suppressAutoHyphens w:val="0"/>
        <w:jc w:val="both"/>
        <w:textAlignment w:val="auto"/>
      </w:pPr>
      <w:r>
        <w:rPr>
          <w:rFonts w:ascii="Arial" w:eastAsia="Times New Roman" w:hAnsi="Arial" w:cs="Arial"/>
          <w:b/>
          <w:lang w:eastAsia="fr-FR"/>
        </w:rPr>
        <w:tab/>
      </w:r>
      <w:r>
        <w:rPr>
          <w:rFonts w:ascii="Arial" w:eastAsia="Times New Roman" w:hAnsi="Arial" w:cs="Arial"/>
          <w:lang w:eastAsia="fr-FR"/>
        </w:rPr>
        <w:t>Dépenses prévues</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w:t>
      </w:r>
      <w:r>
        <w:rPr>
          <w:rFonts w:ascii="Arial" w:eastAsia="Times New Roman" w:hAnsi="Arial" w:cs="Arial"/>
          <w:lang w:eastAsia="fr-FR"/>
        </w:rPr>
        <w:tab/>
        <w:t xml:space="preserve"> 572 146.30</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Dépenses de l</w:t>
      </w:r>
      <w:r>
        <w:rPr>
          <w:rFonts w:ascii="Arial" w:eastAsia="Times New Roman" w:hAnsi="Arial" w:cs="Arial"/>
          <w:lang w:eastAsia="fr-FR"/>
        </w:rPr>
        <w:t>’exercice</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125 288.77</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Recettes prévues</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572 146.30</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Recettes  de l’exercice</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54 173.30</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Restes à réaliser</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204 420.00</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 xml:space="preserve"> </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t>Soit un résultat de clôture de l’exercice 2021 de</w:t>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Investissement</w:t>
      </w:r>
      <w:r>
        <w:rPr>
          <w:rFonts w:ascii="Arial" w:eastAsia="Times New Roman" w:hAnsi="Arial" w:cs="Arial"/>
          <w:lang w:eastAsia="fr-FR"/>
        </w:rPr>
        <w:tab/>
        <w:t>déficit d’investissement   de</w:t>
      </w:r>
      <w:r>
        <w:rPr>
          <w:rFonts w:ascii="Arial" w:eastAsia="Times New Roman" w:hAnsi="Arial" w:cs="Arial"/>
          <w:lang w:eastAsia="fr-FR"/>
        </w:rPr>
        <w:tab/>
        <w:t xml:space="preserve">    71 115.47</w:t>
      </w:r>
      <w:r>
        <w:rPr>
          <w:rFonts w:ascii="Arial" w:eastAsia="Times New Roman" w:hAnsi="Arial" w:cs="Arial"/>
          <w:lang w:eastAsia="fr-FR"/>
        </w:rPr>
        <w:tab/>
      </w: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 </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 xml:space="preserve">Fonctionnement </w:t>
      </w:r>
      <w:r>
        <w:rPr>
          <w:rFonts w:ascii="Arial" w:eastAsia="Times New Roman" w:hAnsi="Arial" w:cs="Arial"/>
          <w:lang w:eastAsia="fr-FR"/>
        </w:rPr>
        <w:tab/>
        <w:t xml:space="preserve">excédent de </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80 128.04</w:t>
      </w:r>
    </w:p>
    <w:p w:rsidR="00A321C2" w:rsidRDefault="00A321C2">
      <w:pPr>
        <w:suppressAutoHyphens w:val="0"/>
        <w:jc w:val="both"/>
        <w:textAlignment w:val="auto"/>
        <w:rPr>
          <w:rFonts w:ascii="Arial" w:eastAsia="Times New Roman" w:hAnsi="Arial" w:cs="Arial"/>
          <w:b/>
          <w:lang w:eastAsia="fr-FR"/>
        </w:rPr>
      </w:pP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Soit un résultat global de 9 012.57 </w:t>
      </w:r>
    </w:p>
    <w:p w:rsidR="00A321C2" w:rsidRDefault="00A321C2">
      <w:pPr>
        <w:suppressAutoHyphens w:val="0"/>
        <w:jc w:val="both"/>
        <w:textAlignment w:val="auto"/>
        <w:rPr>
          <w:rFonts w:ascii="Arial" w:eastAsia="Times New Roman" w:hAnsi="Arial" w:cs="Arial"/>
          <w:lang w:eastAsia="fr-FR"/>
        </w:rPr>
      </w:pPr>
    </w:p>
    <w:p w:rsidR="00A321C2" w:rsidRDefault="001F186A">
      <w:pPr>
        <w:suppressAutoHyphens w:val="0"/>
        <w:jc w:val="both"/>
        <w:textAlignment w:val="auto"/>
        <w:rPr>
          <w:rFonts w:ascii="Arial" w:eastAsia="Times New Roman" w:hAnsi="Arial" w:cs="Arial"/>
          <w:lang w:eastAsia="fr-FR"/>
        </w:rPr>
      </w:pPr>
      <w:r>
        <w:rPr>
          <w:rFonts w:ascii="Arial" w:eastAsia="Times New Roman" w:hAnsi="Arial" w:cs="Arial"/>
          <w:lang w:eastAsia="fr-FR"/>
        </w:rPr>
        <w:t xml:space="preserve">Le compte administratif est adopté à l’unanimité, soit 16 voix pour, Monsieur CLATOT s’étant retiré du vote. </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p>
    <w:p w:rsidR="00A321C2" w:rsidRDefault="00A321C2">
      <w:pPr>
        <w:suppressAutoHyphens w:val="0"/>
        <w:textAlignment w:val="auto"/>
        <w:rPr>
          <w:rFonts w:ascii="Arial" w:eastAsia="Times New Roman" w:hAnsi="Arial" w:cs="Arial"/>
          <w:b/>
          <w:iCs/>
          <w:lang w:eastAsia="fr-FR"/>
        </w:rPr>
      </w:pP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t>6/</w:t>
      </w:r>
      <w:r>
        <w:rPr>
          <w:rFonts w:ascii="Arial" w:eastAsia="Times New Roman" w:hAnsi="Arial" w:cs="Arial"/>
          <w:b/>
          <w:iCs/>
          <w:lang w:eastAsia="fr-FR"/>
        </w:rPr>
        <w:tab/>
        <w:t>AFFECTATION DU RESULTAT 2021</w:t>
      </w: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Le Conseil syn</w:t>
      </w:r>
      <w:r>
        <w:rPr>
          <w:rFonts w:ascii="Arial" w:eastAsia="Times New Roman" w:hAnsi="Arial" w:cs="Tahoma"/>
          <w:bCs/>
          <w:lang w:eastAsia="fr-FR"/>
        </w:rPr>
        <w:t xml:space="preserve">dical, </w:t>
      </w:r>
    </w:p>
    <w:p w:rsidR="00A321C2" w:rsidRDefault="001F186A">
      <w:p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Après avoir approuvé le compte administratif de l’exercice 2021</w:t>
      </w:r>
    </w:p>
    <w:p w:rsidR="00A321C2" w:rsidRDefault="001F186A">
      <w:p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Considérant qu’il y a lieu de prévoir l’équilibre budgétaire</w:t>
      </w:r>
    </w:p>
    <w:p w:rsidR="00A321C2" w:rsidRDefault="001F186A">
      <w:p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Statuant sur l’affectation du résultat d’exploitation de l’exercice 2021</w:t>
      </w:r>
    </w:p>
    <w:p w:rsidR="00A321C2" w:rsidRDefault="001F186A">
      <w:p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 xml:space="preserve">Constatant que le compte administratif fait </w:t>
      </w:r>
      <w:r>
        <w:rPr>
          <w:rFonts w:ascii="Arial" w:eastAsia="Times New Roman" w:hAnsi="Arial" w:cs="Tahoma"/>
          <w:bCs/>
          <w:lang w:eastAsia="fr-FR"/>
        </w:rPr>
        <w:t>apparaître</w:t>
      </w:r>
    </w:p>
    <w:p w:rsidR="00A321C2" w:rsidRDefault="001F186A">
      <w:pPr>
        <w:numPr>
          <w:ilvl w:val="0"/>
          <w:numId w:val="15"/>
        </w:num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un excédent de fonctionnement de</w:t>
      </w:r>
      <w:r>
        <w:rPr>
          <w:rFonts w:ascii="Arial" w:eastAsia="Times New Roman" w:hAnsi="Arial" w:cs="Tahoma"/>
          <w:bCs/>
          <w:lang w:eastAsia="fr-FR"/>
        </w:rPr>
        <w:tab/>
      </w:r>
      <w:r>
        <w:rPr>
          <w:rFonts w:ascii="Arial" w:eastAsia="Times New Roman" w:hAnsi="Arial" w:cs="Tahoma"/>
          <w:bCs/>
          <w:lang w:eastAsia="fr-FR"/>
        </w:rPr>
        <w:tab/>
      </w:r>
      <w:r>
        <w:rPr>
          <w:rFonts w:ascii="Arial" w:eastAsia="Times New Roman" w:hAnsi="Arial" w:cs="Tahoma"/>
          <w:bCs/>
          <w:lang w:eastAsia="fr-FR"/>
        </w:rPr>
        <w:tab/>
      </w:r>
      <w:r>
        <w:rPr>
          <w:rFonts w:ascii="Arial" w:eastAsia="Times New Roman" w:hAnsi="Arial" w:cs="Tahoma"/>
          <w:bCs/>
          <w:lang w:eastAsia="fr-FR"/>
        </w:rPr>
        <w:tab/>
        <w:t>20 904.15 €</w:t>
      </w:r>
    </w:p>
    <w:p w:rsidR="00A321C2" w:rsidRDefault="001F186A">
      <w:pPr>
        <w:numPr>
          <w:ilvl w:val="0"/>
          <w:numId w:val="15"/>
        </w:num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un excédent reporté de</w:t>
      </w:r>
      <w:r>
        <w:rPr>
          <w:rFonts w:ascii="Arial" w:eastAsia="Times New Roman" w:hAnsi="Arial" w:cs="Tahoma"/>
          <w:bCs/>
          <w:lang w:eastAsia="fr-FR"/>
        </w:rPr>
        <w:tab/>
      </w:r>
      <w:r>
        <w:rPr>
          <w:rFonts w:ascii="Arial" w:eastAsia="Times New Roman" w:hAnsi="Arial" w:cs="Tahoma"/>
          <w:bCs/>
          <w:lang w:eastAsia="fr-FR"/>
        </w:rPr>
        <w:tab/>
      </w:r>
      <w:r>
        <w:rPr>
          <w:rFonts w:ascii="Arial" w:eastAsia="Times New Roman" w:hAnsi="Arial" w:cs="Tahoma"/>
          <w:bCs/>
          <w:lang w:eastAsia="fr-FR"/>
        </w:rPr>
        <w:tab/>
      </w:r>
      <w:r>
        <w:rPr>
          <w:rFonts w:ascii="Arial" w:eastAsia="Times New Roman" w:hAnsi="Arial" w:cs="Tahoma"/>
          <w:bCs/>
          <w:lang w:eastAsia="fr-FR"/>
        </w:rPr>
        <w:tab/>
      </w:r>
      <w:r>
        <w:rPr>
          <w:rFonts w:ascii="Arial" w:eastAsia="Times New Roman" w:hAnsi="Arial" w:cs="Tahoma"/>
          <w:bCs/>
          <w:lang w:eastAsia="fr-FR"/>
        </w:rPr>
        <w:tab/>
        <w:t>59 223.89 €</w:t>
      </w:r>
    </w:p>
    <w:p w:rsidR="00A321C2" w:rsidRDefault="001F186A">
      <w:pPr>
        <w:suppressAutoHyphens w:val="0"/>
        <w:jc w:val="both"/>
        <w:textAlignment w:val="auto"/>
      </w:pPr>
      <w:r>
        <w:rPr>
          <w:rFonts w:ascii="Arial" w:eastAsia="Times New Roman" w:hAnsi="Arial" w:cs="Tahoma"/>
          <w:bCs/>
          <w:lang w:eastAsia="fr-FR"/>
        </w:rPr>
        <w:tab/>
      </w:r>
      <w:r>
        <w:rPr>
          <w:rFonts w:ascii="Arial" w:eastAsia="Times New Roman" w:hAnsi="Arial" w:cs="Tahoma"/>
          <w:bCs/>
          <w:lang w:eastAsia="fr-FR"/>
        </w:rPr>
        <w:tab/>
        <w:t xml:space="preserve">soit un excédent cumulé de </w:t>
      </w:r>
      <w:r>
        <w:rPr>
          <w:rFonts w:ascii="Arial" w:eastAsia="Times New Roman" w:hAnsi="Arial" w:cs="Tahoma"/>
          <w:bCs/>
          <w:lang w:eastAsia="fr-FR"/>
        </w:rPr>
        <w:tab/>
      </w:r>
      <w:r>
        <w:rPr>
          <w:rFonts w:ascii="Arial" w:eastAsia="Times New Roman" w:hAnsi="Arial" w:cs="Tahoma"/>
          <w:bCs/>
          <w:lang w:eastAsia="fr-FR"/>
        </w:rPr>
        <w:tab/>
      </w:r>
      <w:r>
        <w:rPr>
          <w:rFonts w:ascii="Arial" w:eastAsia="Times New Roman" w:hAnsi="Arial" w:cs="Tahoma"/>
          <w:bCs/>
          <w:lang w:eastAsia="fr-FR"/>
        </w:rPr>
        <w:tab/>
      </w:r>
      <w:r>
        <w:rPr>
          <w:rFonts w:ascii="Arial" w:eastAsia="Times New Roman" w:hAnsi="Arial" w:cs="Tahoma"/>
          <w:b/>
          <w:lang w:eastAsia="fr-FR"/>
        </w:rPr>
        <w:t>80 128.04 €</w:t>
      </w:r>
    </w:p>
    <w:p w:rsidR="00A321C2" w:rsidRDefault="00A321C2">
      <w:pPr>
        <w:suppressAutoHyphens w:val="0"/>
        <w:jc w:val="both"/>
        <w:textAlignment w:val="auto"/>
        <w:rPr>
          <w:rFonts w:ascii="Arial" w:eastAsia="Times New Roman" w:hAnsi="Arial" w:cs="Tahoma"/>
          <w:bCs/>
          <w:lang w:eastAsia="fr-FR"/>
        </w:rPr>
      </w:pPr>
    </w:p>
    <w:p w:rsidR="00A321C2" w:rsidRDefault="001F186A">
      <w:pPr>
        <w:numPr>
          <w:ilvl w:val="0"/>
          <w:numId w:val="15"/>
        </w:num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 xml:space="preserve">un déficit d’investissement de </w:t>
      </w:r>
      <w:r>
        <w:rPr>
          <w:rFonts w:ascii="Arial" w:eastAsia="Times New Roman" w:hAnsi="Arial" w:cs="Tahoma"/>
          <w:bCs/>
          <w:lang w:eastAsia="fr-FR"/>
        </w:rPr>
        <w:tab/>
      </w:r>
      <w:r>
        <w:rPr>
          <w:rFonts w:ascii="Arial" w:eastAsia="Times New Roman" w:hAnsi="Arial" w:cs="Tahoma"/>
          <w:bCs/>
          <w:lang w:eastAsia="fr-FR"/>
        </w:rPr>
        <w:tab/>
      </w:r>
      <w:r>
        <w:rPr>
          <w:rFonts w:ascii="Arial" w:eastAsia="Times New Roman" w:hAnsi="Arial" w:cs="Tahoma"/>
          <w:bCs/>
          <w:lang w:eastAsia="fr-FR"/>
        </w:rPr>
        <w:tab/>
      </w:r>
      <w:r>
        <w:rPr>
          <w:rFonts w:ascii="Arial" w:eastAsia="Times New Roman" w:hAnsi="Arial" w:cs="Tahoma"/>
          <w:bCs/>
          <w:lang w:eastAsia="fr-FR"/>
        </w:rPr>
        <w:tab/>
        <w:t xml:space="preserve">  71 115.47 €</w:t>
      </w:r>
    </w:p>
    <w:p w:rsidR="00A321C2" w:rsidRDefault="001F186A">
      <w:pPr>
        <w:numPr>
          <w:ilvl w:val="0"/>
          <w:numId w:val="15"/>
        </w:num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 xml:space="preserve">un excédent des restes à réaliser de </w:t>
      </w:r>
      <w:r>
        <w:rPr>
          <w:rFonts w:ascii="Arial" w:eastAsia="Times New Roman" w:hAnsi="Arial" w:cs="Tahoma"/>
          <w:bCs/>
          <w:lang w:eastAsia="fr-FR"/>
        </w:rPr>
        <w:tab/>
      </w:r>
      <w:r>
        <w:rPr>
          <w:rFonts w:ascii="Arial" w:eastAsia="Times New Roman" w:hAnsi="Arial" w:cs="Tahoma"/>
          <w:bCs/>
          <w:lang w:eastAsia="fr-FR"/>
        </w:rPr>
        <w:tab/>
      </w:r>
      <w:r>
        <w:rPr>
          <w:rFonts w:ascii="Arial" w:eastAsia="Times New Roman" w:hAnsi="Arial" w:cs="Tahoma"/>
          <w:bCs/>
          <w:lang w:eastAsia="fr-FR"/>
        </w:rPr>
        <w:tab/>
        <w:t>204 420.00 €</w:t>
      </w:r>
    </w:p>
    <w:p w:rsidR="00A321C2" w:rsidRDefault="001F186A">
      <w:p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lastRenderedPageBreak/>
        <w:tab/>
      </w:r>
      <w:r>
        <w:rPr>
          <w:rFonts w:ascii="Arial" w:eastAsia="Times New Roman" w:hAnsi="Arial" w:cs="Tahoma"/>
          <w:bCs/>
          <w:lang w:eastAsia="fr-FR"/>
        </w:rPr>
        <w:tab/>
        <w:t>soit un E</w:t>
      </w:r>
      <w:r>
        <w:rPr>
          <w:rFonts w:ascii="Arial" w:eastAsia="Times New Roman" w:hAnsi="Arial" w:cs="Tahoma"/>
          <w:bCs/>
          <w:lang w:eastAsia="fr-FR"/>
        </w:rPr>
        <w:t>xcédent de financement de</w:t>
      </w:r>
      <w:r>
        <w:rPr>
          <w:rFonts w:ascii="Arial" w:eastAsia="Times New Roman" w:hAnsi="Arial" w:cs="Tahoma"/>
          <w:bCs/>
          <w:lang w:eastAsia="fr-FR"/>
        </w:rPr>
        <w:tab/>
      </w:r>
      <w:r>
        <w:rPr>
          <w:rFonts w:ascii="Arial" w:eastAsia="Times New Roman" w:hAnsi="Arial" w:cs="Tahoma"/>
          <w:bCs/>
          <w:lang w:eastAsia="fr-FR"/>
        </w:rPr>
        <w:tab/>
      </w:r>
      <w:r>
        <w:rPr>
          <w:rFonts w:ascii="Arial" w:eastAsia="Times New Roman" w:hAnsi="Arial" w:cs="Tahoma"/>
          <w:bCs/>
          <w:lang w:eastAsia="fr-FR"/>
        </w:rPr>
        <w:tab/>
        <w:t xml:space="preserve">133 304.53 € </w:t>
      </w:r>
      <w:r>
        <w:rPr>
          <w:rFonts w:ascii="Arial" w:eastAsia="Times New Roman" w:hAnsi="Arial" w:cs="Tahoma"/>
          <w:bCs/>
          <w:lang w:eastAsia="fr-FR"/>
        </w:rPr>
        <w:tab/>
      </w:r>
    </w:p>
    <w:p w:rsidR="00A321C2" w:rsidRDefault="001F186A">
      <w:p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 xml:space="preserve">Considérant que seul le résultat de la section de fonctionnement doit faire l’objet de la délibération d’affectation du résultat, Le Conseil Syndical, après en avoir délibéré, </w:t>
      </w:r>
    </w:p>
    <w:p w:rsidR="00A321C2" w:rsidRDefault="00A321C2">
      <w:pPr>
        <w:suppressAutoHyphens w:val="0"/>
        <w:jc w:val="both"/>
        <w:textAlignment w:val="auto"/>
        <w:rPr>
          <w:rFonts w:ascii="Arial" w:eastAsia="Times New Roman" w:hAnsi="Arial" w:cs="Tahoma"/>
          <w:bCs/>
          <w:lang w:eastAsia="fr-FR"/>
        </w:rPr>
      </w:pPr>
    </w:p>
    <w:p w:rsidR="00A321C2" w:rsidRDefault="001F186A">
      <w:p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DECIDE :</w:t>
      </w:r>
    </w:p>
    <w:p w:rsidR="00A321C2" w:rsidRDefault="001F186A">
      <w:p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 xml:space="preserve">- d’effectuer </w:t>
      </w:r>
    </w:p>
    <w:p w:rsidR="00A321C2" w:rsidRDefault="001F186A">
      <w:p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ab/>
        <w:t xml:space="preserve">une </w:t>
      </w:r>
      <w:r>
        <w:rPr>
          <w:rFonts w:ascii="Arial" w:eastAsia="Times New Roman" w:hAnsi="Arial" w:cs="Tahoma"/>
          <w:bCs/>
          <w:lang w:eastAsia="fr-FR"/>
        </w:rPr>
        <w:t>affectation complémentaire en réserve, compte 1068 du montant du déficit d’investisse</w:t>
      </w:r>
      <w:r>
        <w:rPr>
          <w:rFonts w:ascii="Arial" w:eastAsia="Times New Roman" w:hAnsi="Arial" w:cs="Tahoma"/>
          <w:bCs/>
          <w:lang w:eastAsia="fr-FR"/>
        </w:rPr>
        <w:tab/>
        <w:t>ment réalisé en 2021</w:t>
      </w:r>
      <w:r>
        <w:rPr>
          <w:rFonts w:ascii="Arial" w:eastAsia="Times New Roman" w:hAnsi="Arial" w:cs="Tahoma"/>
          <w:bCs/>
          <w:lang w:eastAsia="fr-FR"/>
        </w:rPr>
        <w:tab/>
        <w:t xml:space="preserve"> soit 71 115.47€  </w:t>
      </w:r>
    </w:p>
    <w:p w:rsidR="00A321C2" w:rsidRDefault="001F186A">
      <w:p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ab/>
        <w:t>une affectation à l’excédent reporté de fonctionnement  (compte 002)du</w:t>
      </w:r>
    </w:p>
    <w:p w:rsidR="00A321C2" w:rsidRDefault="001F186A">
      <w:pPr>
        <w:suppressAutoHyphens w:val="0"/>
        <w:jc w:val="both"/>
        <w:textAlignment w:val="auto"/>
        <w:rPr>
          <w:rFonts w:ascii="Arial" w:eastAsia="Times New Roman" w:hAnsi="Arial" w:cs="Tahoma"/>
          <w:bCs/>
          <w:lang w:eastAsia="fr-FR"/>
        </w:rPr>
      </w:pPr>
      <w:r>
        <w:rPr>
          <w:rFonts w:ascii="Arial" w:eastAsia="Times New Roman" w:hAnsi="Arial" w:cs="Tahoma"/>
          <w:bCs/>
          <w:lang w:eastAsia="fr-FR"/>
        </w:rPr>
        <w:tab/>
        <w:t>du solde,  soit 9 012.57 €</w:t>
      </w:r>
    </w:p>
    <w:p w:rsidR="00A321C2" w:rsidRDefault="00A321C2">
      <w:pPr>
        <w:suppressAutoHyphens w:val="0"/>
        <w:textAlignment w:val="auto"/>
        <w:rPr>
          <w:rFonts w:ascii="Arial" w:eastAsia="Times New Roman" w:hAnsi="Arial" w:cs="Arial"/>
          <w:b/>
          <w:iCs/>
          <w:lang w:eastAsia="fr-FR"/>
        </w:rPr>
      </w:pPr>
      <w:bookmarkStart w:id="9" w:name="_Hlk97887045"/>
    </w:p>
    <w:p w:rsidR="00A321C2" w:rsidRDefault="001F186A">
      <w:pPr>
        <w:suppressAutoHyphens w:val="0"/>
        <w:textAlignment w:val="auto"/>
        <w:rPr>
          <w:rFonts w:ascii="Arial" w:eastAsia="Times New Roman" w:hAnsi="Arial" w:cs="Arial"/>
          <w:b/>
          <w:iCs/>
          <w:lang w:eastAsia="fr-FR"/>
        </w:rPr>
      </w:pPr>
      <w:r>
        <w:rPr>
          <w:rFonts w:ascii="Arial" w:eastAsia="Times New Roman" w:hAnsi="Arial" w:cs="Arial"/>
          <w:b/>
          <w:iCs/>
          <w:lang w:eastAsia="fr-FR"/>
        </w:rPr>
        <w:t>7/</w:t>
      </w:r>
      <w:r>
        <w:rPr>
          <w:rFonts w:ascii="Arial" w:eastAsia="Times New Roman" w:hAnsi="Arial" w:cs="Arial"/>
          <w:b/>
          <w:iCs/>
          <w:lang w:eastAsia="fr-FR"/>
        </w:rPr>
        <w:tab/>
        <w:t>BUDGET PRIMITIF 2022</w:t>
      </w:r>
    </w:p>
    <w:p w:rsidR="00A321C2" w:rsidRDefault="00A321C2">
      <w:pPr>
        <w:suppressAutoHyphens w:val="0"/>
        <w:textAlignment w:val="auto"/>
        <w:rPr>
          <w:rFonts w:ascii="Arial" w:eastAsia="Times New Roman" w:hAnsi="Arial" w:cs="Arial"/>
          <w:b/>
          <w:iCs/>
          <w:lang w:eastAsia="fr-FR"/>
        </w:rPr>
      </w:pP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Le P</w:t>
      </w:r>
      <w:r>
        <w:rPr>
          <w:rFonts w:ascii="Arial" w:eastAsia="Times New Roman" w:hAnsi="Arial" w:cs="Arial"/>
          <w:lang w:eastAsia="fr-FR"/>
        </w:rPr>
        <w:t>résident rappelle que l’élaboration du budget 2022 a été réalisée en concertation avec les membres du bureau. Il rappelle que le budget 2021 sera voté par nature au niveau chapitre en fonctionnement et en investissement avec affectation du résultat 2021, l</w:t>
      </w:r>
      <w:r>
        <w:rPr>
          <w:rFonts w:ascii="Arial" w:eastAsia="Times New Roman" w:hAnsi="Arial" w:cs="Arial"/>
          <w:lang w:eastAsia="fr-FR"/>
        </w:rPr>
        <w:t xml:space="preserve">e compte administratif ayant été voté précédemment. Il peut se résumer ainsi : </w:t>
      </w:r>
    </w:p>
    <w:p w:rsidR="00A321C2" w:rsidRDefault="00A321C2">
      <w:pPr>
        <w:suppressAutoHyphens w:val="0"/>
        <w:ind w:right="-143"/>
        <w:jc w:val="both"/>
        <w:textAlignment w:val="auto"/>
        <w:rPr>
          <w:rFonts w:ascii="Arial" w:eastAsia="Times New Roman" w:hAnsi="Arial" w:cs="Arial"/>
          <w:b/>
          <w:u w:val="single"/>
          <w:lang w:eastAsia="fr-FR"/>
        </w:rPr>
      </w:pPr>
    </w:p>
    <w:p w:rsidR="00A321C2" w:rsidRDefault="001F186A">
      <w:pPr>
        <w:suppressAutoHyphens w:val="0"/>
        <w:ind w:right="-143"/>
        <w:jc w:val="both"/>
        <w:textAlignment w:val="auto"/>
        <w:rPr>
          <w:rFonts w:ascii="Arial" w:eastAsia="Times New Roman" w:hAnsi="Arial" w:cs="Arial"/>
          <w:b/>
          <w:u w:val="single"/>
          <w:lang w:eastAsia="fr-FR"/>
        </w:rPr>
      </w:pPr>
      <w:r>
        <w:rPr>
          <w:rFonts w:ascii="Arial" w:eastAsia="Times New Roman" w:hAnsi="Arial" w:cs="Arial"/>
          <w:b/>
          <w:u w:val="single"/>
          <w:lang w:eastAsia="fr-FR"/>
        </w:rPr>
        <w:t>Section de fonctionnement</w:t>
      </w:r>
    </w:p>
    <w:p w:rsidR="00A321C2" w:rsidRDefault="00A321C2">
      <w:pPr>
        <w:suppressAutoHyphens w:val="0"/>
        <w:ind w:right="-143"/>
        <w:jc w:val="both"/>
        <w:textAlignment w:val="auto"/>
        <w:rPr>
          <w:rFonts w:ascii="Arial" w:eastAsia="Times New Roman" w:hAnsi="Arial" w:cs="Arial"/>
          <w:lang w:eastAsia="fr-FR"/>
        </w:rPr>
      </w:pPr>
    </w:p>
    <w:p w:rsidR="00A321C2" w:rsidRDefault="001F186A">
      <w:pPr>
        <w:suppressAutoHyphens w:val="0"/>
        <w:ind w:right="-143"/>
        <w:jc w:val="both"/>
        <w:textAlignment w:val="auto"/>
        <w:rPr>
          <w:rFonts w:ascii="Arial" w:eastAsia="Times New Roman" w:hAnsi="Arial" w:cs="Arial"/>
          <w:b/>
          <w:lang w:eastAsia="fr-FR"/>
        </w:rPr>
      </w:pPr>
      <w:r>
        <w:rPr>
          <w:rFonts w:ascii="Arial" w:eastAsia="Times New Roman" w:hAnsi="Arial" w:cs="Arial"/>
          <w:b/>
          <w:lang w:eastAsia="fr-FR"/>
        </w:rPr>
        <w:t>Dépenses</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Charges à caractère général</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330 660.00</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Charges de personnel</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429 250.00</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Autres charges de gestion courante</w:t>
      </w:r>
      <w:r>
        <w:rPr>
          <w:rFonts w:ascii="Arial" w:eastAsia="Times New Roman" w:hAnsi="Arial" w:cs="Arial"/>
          <w:lang w:eastAsia="fr-FR"/>
        </w:rPr>
        <w:tab/>
      </w:r>
      <w:r>
        <w:rPr>
          <w:rFonts w:ascii="Arial" w:eastAsia="Times New Roman" w:hAnsi="Arial" w:cs="Arial"/>
          <w:lang w:eastAsia="fr-FR"/>
        </w:rPr>
        <w:tab/>
        <w:t xml:space="preserve">    9 850.00</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 xml:space="preserve">Charges </w:t>
      </w:r>
      <w:r>
        <w:rPr>
          <w:rFonts w:ascii="Arial" w:eastAsia="Times New Roman" w:hAnsi="Arial" w:cs="Arial"/>
          <w:lang w:eastAsia="fr-FR"/>
        </w:rPr>
        <w:t xml:space="preserve">financières                                     </w:t>
      </w:r>
      <w:r>
        <w:rPr>
          <w:rFonts w:ascii="Arial" w:eastAsia="Times New Roman" w:hAnsi="Arial" w:cs="Arial"/>
          <w:lang w:eastAsia="fr-FR"/>
        </w:rPr>
        <w:tab/>
        <w:t xml:space="preserve">  13 250.00</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Charges exceptionnelles</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00.00</w:t>
      </w:r>
      <w:r>
        <w:rPr>
          <w:rFonts w:ascii="Arial" w:eastAsia="Times New Roman" w:hAnsi="Arial" w:cs="Arial"/>
          <w:lang w:eastAsia="fr-FR"/>
        </w:rPr>
        <w:tab/>
        <w:t xml:space="preserve"> </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Virement à la section d’investissement</w:t>
      </w:r>
      <w:r>
        <w:rPr>
          <w:rFonts w:ascii="Arial" w:eastAsia="Times New Roman" w:hAnsi="Arial" w:cs="Arial"/>
          <w:lang w:eastAsia="fr-FR"/>
        </w:rPr>
        <w:tab/>
        <w:t xml:space="preserve">   53 100.00</w:t>
      </w:r>
    </w:p>
    <w:p w:rsidR="00A321C2" w:rsidRDefault="001F186A">
      <w:pPr>
        <w:suppressAutoHyphens w:val="0"/>
        <w:ind w:right="-143"/>
        <w:jc w:val="both"/>
        <w:textAlignment w:val="auto"/>
      </w:pPr>
      <w:r>
        <w:rPr>
          <w:rFonts w:ascii="Arial" w:eastAsia="Times New Roman" w:hAnsi="Arial" w:cs="Arial"/>
          <w:lang w:eastAsia="fr-FR"/>
        </w:rPr>
        <w:tab/>
      </w:r>
      <w:r>
        <w:rPr>
          <w:rFonts w:ascii="Arial" w:eastAsia="Times New Roman" w:hAnsi="Arial" w:cs="Arial"/>
          <w:b/>
          <w:lang w:eastAsia="fr-FR"/>
        </w:rPr>
        <w:t>Total dépenses fonctionnement</w:t>
      </w:r>
      <w:r>
        <w:rPr>
          <w:rFonts w:ascii="Arial" w:eastAsia="Times New Roman" w:hAnsi="Arial" w:cs="Arial"/>
          <w:b/>
          <w:lang w:eastAsia="fr-FR"/>
        </w:rPr>
        <w:tab/>
      </w:r>
      <w:r>
        <w:rPr>
          <w:rFonts w:ascii="Arial" w:eastAsia="Times New Roman" w:hAnsi="Arial" w:cs="Arial"/>
          <w:b/>
          <w:lang w:eastAsia="fr-FR"/>
        </w:rPr>
        <w:tab/>
        <w:t>836 110.00 €</w:t>
      </w:r>
    </w:p>
    <w:p w:rsidR="00A321C2" w:rsidRDefault="00A321C2">
      <w:pPr>
        <w:suppressAutoHyphens w:val="0"/>
        <w:ind w:right="-143"/>
        <w:jc w:val="both"/>
        <w:textAlignment w:val="auto"/>
        <w:rPr>
          <w:rFonts w:ascii="Arial" w:eastAsia="Times New Roman" w:hAnsi="Arial" w:cs="Arial"/>
          <w:b/>
          <w:lang w:eastAsia="fr-FR"/>
        </w:rPr>
      </w:pPr>
    </w:p>
    <w:p w:rsidR="00A321C2" w:rsidRDefault="001F186A">
      <w:pPr>
        <w:suppressAutoHyphens w:val="0"/>
        <w:ind w:right="-143"/>
        <w:jc w:val="both"/>
        <w:textAlignment w:val="auto"/>
        <w:rPr>
          <w:rFonts w:ascii="Arial" w:eastAsia="Times New Roman" w:hAnsi="Arial" w:cs="Arial"/>
          <w:b/>
          <w:lang w:eastAsia="fr-FR"/>
        </w:rPr>
      </w:pPr>
      <w:r>
        <w:rPr>
          <w:rFonts w:ascii="Arial" w:eastAsia="Times New Roman" w:hAnsi="Arial" w:cs="Arial"/>
          <w:b/>
          <w:lang w:eastAsia="fr-FR"/>
        </w:rPr>
        <w:t>Recettes</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 xml:space="preserve">Résultat reporté 2021                       </w:t>
      </w:r>
      <w:r>
        <w:rPr>
          <w:rFonts w:ascii="Arial" w:eastAsia="Times New Roman" w:hAnsi="Arial" w:cs="Arial"/>
          <w:lang w:eastAsia="fr-FR"/>
        </w:rPr>
        <w:t xml:space="preserve">                   9 012.57</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Atténuation de charge</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15 000.00</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Produits services, domaines, ventes</w:t>
      </w:r>
      <w:r>
        <w:rPr>
          <w:rFonts w:ascii="Arial" w:eastAsia="Times New Roman" w:hAnsi="Arial" w:cs="Arial"/>
          <w:lang w:eastAsia="fr-FR"/>
        </w:rPr>
        <w:tab/>
      </w:r>
      <w:r>
        <w:rPr>
          <w:rFonts w:ascii="Arial" w:eastAsia="Times New Roman" w:hAnsi="Arial" w:cs="Arial"/>
          <w:lang w:eastAsia="fr-FR"/>
        </w:rPr>
        <w:tab/>
        <w:t xml:space="preserve">   142 200.00</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Dotations – Participations</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669 882.43</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Produits financiers                                                    10.00</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Autres produits de</w:t>
      </w:r>
      <w:r>
        <w:rPr>
          <w:rFonts w:ascii="Arial" w:eastAsia="Times New Roman" w:hAnsi="Arial" w:cs="Arial"/>
          <w:lang w:eastAsia="fr-FR"/>
        </w:rPr>
        <w:t xml:space="preserve"> gestion courante</w:t>
      </w:r>
      <w:r>
        <w:rPr>
          <w:rFonts w:ascii="Arial" w:eastAsia="Times New Roman" w:hAnsi="Arial" w:cs="Arial"/>
          <w:lang w:eastAsia="fr-FR"/>
        </w:rPr>
        <w:tab/>
      </w:r>
      <w:r>
        <w:rPr>
          <w:rFonts w:ascii="Arial" w:eastAsia="Times New Roman" w:hAnsi="Arial" w:cs="Arial"/>
          <w:lang w:eastAsia="fr-FR"/>
        </w:rPr>
        <w:tab/>
        <w:t xml:space="preserve">             5.00 </w:t>
      </w:r>
    </w:p>
    <w:p w:rsidR="00A321C2" w:rsidRDefault="001F186A">
      <w:pPr>
        <w:suppressAutoHyphens w:val="0"/>
        <w:ind w:right="-143"/>
        <w:jc w:val="both"/>
        <w:textAlignment w:val="auto"/>
      </w:pPr>
      <w:r>
        <w:rPr>
          <w:rFonts w:ascii="Arial" w:eastAsia="Times New Roman" w:hAnsi="Arial" w:cs="Arial"/>
          <w:lang w:eastAsia="fr-FR"/>
        </w:rPr>
        <w:tab/>
      </w:r>
      <w:r>
        <w:rPr>
          <w:rFonts w:ascii="Arial" w:eastAsia="Times New Roman" w:hAnsi="Arial" w:cs="Arial"/>
          <w:b/>
          <w:lang w:eastAsia="fr-FR"/>
        </w:rPr>
        <w:t>Total recettes fonctionnement</w:t>
      </w:r>
      <w:r>
        <w:rPr>
          <w:rFonts w:ascii="Arial" w:eastAsia="Times New Roman" w:hAnsi="Arial" w:cs="Arial"/>
          <w:b/>
          <w:lang w:eastAsia="fr-FR"/>
        </w:rPr>
        <w:tab/>
      </w:r>
      <w:r>
        <w:rPr>
          <w:rFonts w:ascii="Arial" w:eastAsia="Times New Roman" w:hAnsi="Arial" w:cs="Arial"/>
          <w:b/>
          <w:lang w:eastAsia="fr-FR"/>
        </w:rPr>
        <w:tab/>
        <w:t>836 110.00 €</w:t>
      </w:r>
    </w:p>
    <w:p w:rsidR="00A321C2" w:rsidRDefault="00A321C2">
      <w:pPr>
        <w:suppressAutoHyphens w:val="0"/>
        <w:ind w:right="-143"/>
        <w:jc w:val="both"/>
        <w:textAlignment w:val="auto"/>
        <w:rPr>
          <w:rFonts w:ascii="Arial" w:eastAsia="Times New Roman" w:hAnsi="Arial" w:cs="Arial"/>
          <w:b/>
          <w:u w:val="single"/>
          <w:lang w:eastAsia="fr-FR"/>
        </w:rPr>
      </w:pPr>
    </w:p>
    <w:p w:rsidR="00A321C2" w:rsidRDefault="001F186A">
      <w:pPr>
        <w:suppressAutoHyphens w:val="0"/>
        <w:ind w:right="-143"/>
        <w:jc w:val="both"/>
        <w:textAlignment w:val="auto"/>
        <w:rPr>
          <w:rFonts w:ascii="Arial" w:eastAsia="Times New Roman" w:hAnsi="Arial" w:cs="Arial"/>
          <w:b/>
          <w:u w:val="single"/>
          <w:lang w:eastAsia="fr-FR"/>
        </w:rPr>
      </w:pPr>
      <w:r>
        <w:rPr>
          <w:rFonts w:ascii="Arial" w:eastAsia="Times New Roman" w:hAnsi="Arial" w:cs="Arial"/>
          <w:b/>
          <w:u w:val="single"/>
          <w:lang w:eastAsia="fr-FR"/>
        </w:rPr>
        <w:t>Section d’investissement</w:t>
      </w:r>
    </w:p>
    <w:p w:rsidR="00A321C2" w:rsidRDefault="00A321C2">
      <w:pPr>
        <w:suppressAutoHyphens w:val="0"/>
        <w:ind w:right="-143"/>
        <w:jc w:val="both"/>
        <w:textAlignment w:val="auto"/>
        <w:rPr>
          <w:rFonts w:ascii="Arial" w:eastAsia="Times New Roman" w:hAnsi="Arial" w:cs="Arial"/>
          <w:b/>
          <w:lang w:eastAsia="fr-FR"/>
        </w:rPr>
      </w:pPr>
    </w:p>
    <w:p w:rsidR="00A321C2" w:rsidRDefault="001F186A">
      <w:pPr>
        <w:suppressAutoHyphens w:val="0"/>
        <w:ind w:right="-143"/>
        <w:jc w:val="both"/>
        <w:textAlignment w:val="auto"/>
        <w:rPr>
          <w:rFonts w:ascii="Arial" w:eastAsia="Times New Roman" w:hAnsi="Arial" w:cs="Arial"/>
          <w:b/>
          <w:lang w:eastAsia="fr-FR"/>
        </w:rPr>
      </w:pPr>
      <w:r>
        <w:rPr>
          <w:rFonts w:ascii="Arial" w:eastAsia="Times New Roman" w:hAnsi="Arial" w:cs="Arial"/>
          <w:b/>
          <w:lang w:eastAsia="fr-FR"/>
        </w:rPr>
        <w:t>Dépenses</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 xml:space="preserve">001 Déficit d’investissement reporté                               71 115.47 </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16   Emprunt</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218 500.00 </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21 Immobilisations corpo</w:t>
      </w:r>
      <w:r>
        <w:rPr>
          <w:rFonts w:ascii="Arial" w:eastAsia="Times New Roman" w:hAnsi="Arial" w:cs="Arial"/>
          <w:lang w:eastAsia="fr-FR"/>
        </w:rPr>
        <w:t xml:space="preserve">relles      </w:t>
      </w:r>
      <w:r>
        <w:rPr>
          <w:rFonts w:ascii="Arial" w:eastAsia="Times New Roman" w:hAnsi="Arial" w:cs="Arial"/>
          <w:lang w:eastAsia="fr-FR"/>
        </w:rPr>
        <w:tab/>
      </w:r>
      <w:r>
        <w:rPr>
          <w:rFonts w:ascii="Arial" w:eastAsia="Times New Roman" w:hAnsi="Arial" w:cs="Arial"/>
          <w:lang w:eastAsia="fr-FR"/>
        </w:rPr>
        <w:tab/>
        <w:t xml:space="preserve">                     4 600.00</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23 Immobilisations en cours</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21 420.00</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Rénovation thermique                                                    323 000.00</w:t>
      </w:r>
      <w:r>
        <w:rPr>
          <w:rFonts w:ascii="Arial" w:eastAsia="Times New Roman" w:hAnsi="Arial" w:cs="Arial"/>
          <w:lang w:eastAsia="fr-FR"/>
        </w:rPr>
        <w:tab/>
      </w:r>
      <w:r>
        <w:rPr>
          <w:rFonts w:ascii="Arial" w:eastAsia="Times New Roman" w:hAnsi="Arial" w:cs="Arial"/>
          <w:lang w:eastAsia="fr-FR"/>
        </w:rPr>
        <w:tab/>
      </w:r>
    </w:p>
    <w:p w:rsidR="00A321C2" w:rsidRDefault="001F186A">
      <w:pPr>
        <w:suppressAutoHyphens w:val="0"/>
        <w:ind w:right="-143"/>
        <w:jc w:val="both"/>
        <w:textAlignment w:val="auto"/>
      </w:pPr>
      <w:r>
        <w:rPr>
          <w:rFonts w:ascii="Arial" w:eastAsia="Times New Roman" w:hAnsi="Arial" w:cs="Arial"/>
          <w:lang w:eastAsia="fr-FR"/>
        </w:rPr>
        <w:tab/>
      </w:r>
      <w:r>
        <w:rPr>
          <w:rFonts w:ascii="Arial" w:eastAsia="Times New Roman" w:hAnsi="Arial" w:cs="Arial"/>
          <w:b/>
          <w:lang w:eastAsia="fr-FR"/>
        </w:rPr>
        <w:t>Total dépenses d’investissement</w:t>
      </w:r>
      <w:r>
        <w:rPr>
          <w:rFonts w:ascii="Arial" w:eastAsia="Times New Roman" w:hAnsi="Arial" w:cs="Arial"/>
          <w:b/>
          <w:lang w:eastAsia="fr-FR"/>
        </w:rPr>
        <w:tab/>
        <w:t xml:space="preserve">                 638 635.47 €</w:t>
      </w:r>
    </w:p>
    <w:p w:rsidR="00A321C2" w:rsidRDefault="00A321C2">
      <w:pPr>
        <w:suppressAutoHyphens w:val="0"/>
        <w:ind w:right="-143"/>
        <w:jc w:val="both"/>
        <w:textAlignment w:val="auto"/>
        <w:rPr>
          <w:rFonts w:ascii="Arial" w:eastAsia="Times New Roman" w:hAnsi="Arial" w:cs="Arial"/>
          <w:b/>
          <w:lang w:eastAsia="fr-FR"/>
        </w:rPr>
      </w:pPr>
    </w:p>
    <w:p w:rsidR="00A321C2" w:rsidRDefault="001F186A">
      <w:pPr>
        <w:suppressAutoHyphens w:val="0"/>
        <w:ind w:right="-143"/>
        <w:jc w:val="both"/>
        <w:textAlignment w:val="auto"/>
        <w:rPr>
          <w:rFonts w:ascii="Arial" w:eastAsia="Times New Roman" w:hAnsi="Arial" w:cs="Arial"/>
          <w:b/>
          <w:lang w:eastAsia="fr-FR"/>
        </w:rPr>
      </w:pPr>
      <w:r>
        <w:rPr>
          <w:rFonts w:ascii="Arial" w:eastAsia="Times New Roman" w:hAnsi="Arial" w:cs="Arial"/>
          <w:b/>
          <w:lang w:eastAsia="fr-FR"/>
        </w:rPr>
        <w:t>Recettes</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Dotations – Fonds</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w:t>
      </w:r>
      <w:r>
        <w:rPr>
          <w:rFonts w:ascii="Arial" w:eastAsia="Times New Roman" w:hAnsi="Arial" w:cs="Arial"/>
          <w:lang w:eastAsia="fr-FR"/>
        </w:rPr>
        <w:tab/>
        <w:t xml:space="preserve">   72 115.47 </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Emprunts et dettes                                                    301 000.00</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Subvention d’investissement</w:t>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8 000.00</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Rénovation thermique subvention                             204 420.00</w:t>
      </w:r>
    </w:p>
    <w:p w:rsidR="00A321C2" w:rsidRDefault="00A321C2">
      <w:pPr>
        <w:suppressAutoHyphens w:val="0"/>
        <w:ind w:right="-143"/>
        <w:jc w:val="both"/>
        <w:textAlignment w:val="auto"/>
        <w:rPr>
          <w:rFonts w:ascii="Arial" w:eastAsia="Times New Roman" w:hAnsi="Arial" w:cs="Arial"/>
          <w:lang w:eastAsia="fr-FR"/>
        </w:rPr>
      </w:pP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Virement se</w:t>
      </w:r>
      <w:r>
        <w:rPr>
          <w:rFonts w:ascii="Arial" w:eastAsia="Times New Roman" w:hAnsi="Arial" w:cs="Arial"/>
          <w:lang w:eastAsia="fr-FR"/>
        </w:rPr>
        <w:t>ction fonctionnement</w:t>
      </w:r>
      <w:r>
        <w:rPr>
          <w:rFonts w:ascii="Arial" w:eastAsia="Times New Roman" w:hAnsi="Arial" w:cs="Arial"/>
          <w:lang w:eastAsia="fr-FR"/>
        </w:rPr>
        <w:tab/>
      </w:r>
      <w:r>
        <w:rPr>
          <w:rFonts w:ascii="Arial" w:eastAsia="Times New Roman" w:hAnsi="Arial" w:cs="Arial"/>
          <w:lang w:eastAsia="fr-FR"/>
        </w:rPr>
        <w:tab/>
        <w:t xml:space="preserve">               53 100.00 </w:t>
      </w:r>
    </w:p>
    <w:p w:rsidR="00A321C2" w:rsidRDefault="001F186A">
      <w:pPr>
        <w:suppressAutoHyphens w:val="0"/>
        <w:ind w:right="-143"/>
        <w:jc w:val="both"/>
        <w:textAlignment w:val="auto"/>
      </w:pPr>
      <w:r>
        <w:rPr>
          <w:rFonts w:ascii="Arial" w:eastAsia="Times New Roman" w:hAnsi="Arial" w:cs="Arial"/>
          <w:lang w:eastAsia="fr-FR"/>
        </w:rPr>
        <w:t xml:space="preserve"> </w:t>
      </w:r>
      <w:r>
        <w:rPr>
          <w:rFonts w:ascii="Arial" w:eastAsia="Times New Roman" w:hAnsi="Arial" w:cs="Arial"/>
          <w:lang w:eastAsia="fr-FR"/>
        </w:rPr>
        <w:tab/>
      </w:r>
      <w:r>
        <w:rPr>
          <w:rFonts w:ascii="Arial" w:eastAsia="Times New Roman" w:hAnsi="Arial" w:cs="Arial"/>
          <w:b/>
          <w:lang w:eastAsia="fr-FR"/>
        </w:rPr>
        <w:t>Total Recettes d’investissement</w:t>
      </w:r>
      <w:r>
        <w:rPr>
          <w:rFonts w:ascii="Arial" w:eastAsia="Times New Roman" w:hAnsi="Arial" w:cs="Arial"/>
          <w:b/>
          <w:lang w:eastAsia="fr-FR"/>
        </w:rPr>
        <w:tab/>
        <w:t xml:space="preserve">                  638 635.47 €</w:t>
      </w:r>
      <w:r>
        <w:rPr>
          <w:rFonts w:ascii="Arial" w:eastAsia="Times New Roman" w:hAnsi="Arial" w:cs="Arial"/>
          <w:b/>
          <w:lang w:eastAsia="fr-FR"/>
        </w:rPr>
        <w:tab/>
      </w:r>
    </w:p>
    <w:p w:rsidR="00A321C2" w:rsidRDefault="00A321C2">
      <w:pPr>
        <w:suppressAutoHyphens w:val="0"/>
        <w:ind w:right="-143"/>
        <w:jc w:val="both"/>
        <w:textAlignment w:val="auto"/>
        <w:rPr>
          <w:rFonts w:ascii="Arial" w:eastAsia="Times New Roman" w:hAnsi="Arial" w:cs="Arial"/>
          <w:b/>
          <w:lang w:eastAsia="fr-FR"/>
        </w:rPr>
      </w:pP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Lecture du budget faite, les délégués après en avoir délibéré, vote à la majorité le budget ainsi présenté</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ab/>
        <w:t>Sur  17    présents ou représenté</w:t>
      </w:r>
      <w:r>
        <w:rPr>
          <w:rFonts w:ascii="Arial" w:eastAsia="Times New Roman" w:hAnsi="Arial" w:cs="Arial"/>
          <w:lang w:eastAsia="fr-FR"/>
        </w:rPr>
        <w:t>s</w:t>
      </w:r>
      <w:r>
        <w:rPr>
          <w:rFonts w:ascii="Arial" w:eastAsia="Times New Roman" w:hAnsi="Arial" w:cs="Arial"/>
          <w:lang w:eastAsia="fr-FR"/>
        </w:rPr>
        <w:tab/>
        <w:t xml:space="preserve"> 17 voix pour </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lastRenderedPageBreak/>
        <w:tab/>
        <w:t xml:space="preserve">                                    </w:t>
      </w:r>
      <w:r>
        <w:rPr>
          <w:rFonts w:ascii="Arial" w:eastAsia="Times New Roman" w:hAnsi="Arial" w:cs="Arial"/>
          <w:lang w:eastAsia="fr-FR"/>
        </w:rPr>
        <w:tab/>
        <w:t xml:space="preserve"> </w:t>
      </w:r>
      <w:r>
        <w:rPr>
          <w:rFonts w:ascii="Arial" w:eastAsia="Times New Roman" w:hAnsi="Arial" w:cs="Arial"/>
          <w:lang w:eastAsia="fr-FR"/>
        </w:rPr>
        <w:tab/>
        <w:t xml:space="preserve"> 0 contre</w:t>
      </w:r>
    </w:p>
    <w:p w:rsidR="00A321C2" w:rsidRDefault="001F186A">
      <w:pPr>
        <w:suppressAutoHyphens w:val="0"/>
        <w:ind w:right="-143"/>
        <w:jc w:val="both"/>
        <w:textAlignment w:val="auto"/>
        <w:rPr>
          <w:rFonts w:ascii="Arial" w:eastAsia="Times New Roman" w:hAnsi="Arial" w:cs="Arial"/>
          <w:lang w:eastAsia="fr-FR"/>
        </w:rPr>
      </w:pP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r>
      <w:r>
        <w:rPr>
          <w:rFonts w:ascii="Arial" w:eastAsia="Times New Roman" w:hAnsi="Arial" w:cs="Arial"/>
          <w:lang w:eastAsia="fr-FR"/>
        </w:rPr>
        <w:tab/>
        <w:t xml:space="preserve"> 0 abstention</w:t>
      </w:r>
    </w:p>
    <w:bookmarkEnd w:id="9"/>
    <w:p w:rsidR="00A321C2" w:rsidRDefault="001F186A">
      <w:pPr>
        <w:suppressAutoHyphens w:val="0"/>
        <w:textAlignment w:val="auto"/>
        <w:rPr>
          <w:rFonts w:ascii="Arial" w:eastAsia="Times New Roman" w:hAnsi="Arial" w:cs="Arial"/>
          <w:b/>
          <w:bCs/>
          <w:lang w:eastAsia="fr-FR"/>
        </w:rPr>
      </w:pPr>
      <w:r>
        <w:rPr>
          <w:rFonts w:ascii="Arial" w:eastAsia="Times New Roman" w:hAnsi="Arial" w:cs="Arial"/>
          <w:b/>
          <w:bCs/>
          <w:lang w:eastAsia="fr-FR"/>
        </w:rPr>
        <w:t>9/</w:t>
      </w:r>
      <w:r>
        <w:rPr>
          <w:rFonts w:ascii="Arial" w:eastAsia="Times New Roman" w:hAnsi="Arial" w:cs="Arial"/>
          <w:b/>
          <w:bCs/>
          <w:lang w:eastAsia="fr-FR"/>
        </w:rPr>
        <w:tab/>
        <w:t>QUESTIONS DIVERSES</w:t>
      </w:r>
      <w:r>
        <w:rPr>
          <w:rFonts w:ascii="Arial" w:eastAsia="Times New Roman" w:hAnsi="Arial" w:cs="Arial"/>
          <w:b/>
          <w:bCs/>
          <w:lang w:eastAsia="fr-FR"/>
        </w:rPr>
        <w:tab/>
      </w:r>
    </w:p>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textAlignment w:val="auto"/>
        <w:rPr>
          <w:rFonts w:ascii="Arial" w:eastAsia="Times New Roman" w:hAnsi="Arial" w:cs="Arial"/>
          <w:b/>
          <w:bCs/>
          <w:lang w:eastAsia="fr-FR"/>
        </w:rPr>
      </w:pPr>
      <w:r>
        <w:rPr>
          <w:rFonts w:ascii="Arial" w:eastAsia="Times New Roman" w:hAnsi="Arial" w:cs="Arial"/>
          <w:b/>
          <w:bCs/>
          <w:lang w:eastAsia="fr-FR"/>
        </w:rPr>
        <w:t>PROCHAINE REUNION DE BUREAU : JEUDI 14 AVRIL EN MAIRIE DE VALLERY 18 H 00</w:t>
      </w:r>
    </w:p>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textAlignment w:val="auto"/>
        <w:rPr>
          <w:rFonts w:ascii="Arial" w:eastAsia="Times New Roman" w:hAnsi="Arial" w:cs="Arial"/>
          <w:b/>
          <w:bCs/>
          <w:lang w:eastAsia="fr-FR"/>
        </w:rPr>
      </w:pPr>
      <w:r>
        <w:rPr>
          <w:rFonts w:ascii="Arial" w:eastAsia="Times New Roman" w:hAnsi="Arial" w:cs="Arial"/>
          <w:b/>
          <w:bCs/>
          <w:lang w:eastAsia="fr-FR"/>
        </w:rPr>
        <w:t>CONSEIL SYNDICAL : JEUDI 19 MAI à 18 H 30 lieu à préciser</w:t>
      </w:r>
    </w:p>
    <w:p w:rsidR="00A321C2" w:rsidRDefault="00A321C2">
      <w:pPr>
        <w:suppressAutoHyphens w:val="0"/>
        <w:textAlignment w:val="auto"/>
        <w:rPr>
          <w:rFonts w:ascii="Arial" w:eastAsia="Times New Roman" w:hAnsi="Arial" w:cs="Arial"/>
          <w:b/>
          <w:bCs/>
          <w:lang w:eastAsia="fr-FR"/>
        </w:rPr>
      </w:pPr>
    </w:p>
    <w:p w:rsidR="00A321C2" w:rsidRDefault="001F186A">
      <w:pPr>
        <w:suppressAutoHyphens w:val="0"/>
        <w:textAlignment w:val="auto"/>
        <w:rPr>
          <w:rFonts w:ascii="Arial" w:eastAsia="Times New Roman" w:hAnsi="Arial" w:cs="Arial"/>
          <w:b/>
          <w:bCs/>
          <w:lang w:eastAsia="fr-FR"/>
        </w:rPr>
      </w:pPr>
      <w:r>
        <w:rPr>
          <w:rFonts w:ascii="Arial" w:eastAsia="Times New Roman" w:hAnsi="Arial" w:cs="Arial"/>
          <w:b/>
          <w:bCs/>
          <w:lang w:eastAsia="fr-FR"/>
        </w:rPr>
        <w:t xml:space="preserve">REUNION </w:t>
      </w:r>
      <w:r>
        <w:rPr>
          <w:rFonts w:ascii="Arial" w:eastAsia="Times New Roman" w:hAnsi="Arial" w:cs="Arial"/>
          <w:b/>
          <w:bCs/>
          <w:lang w:eastAsia="fr-FR"/>
        </w:rPr>
        <w:t>PREPARATION MARCHE CANTINE </w:t>
      </w:r>
    </w:p>
    <w:p w:rsidR="00A321C2" w:rsidRDefault="001F186A">
      <w:pPr>
        <w:suppressAutoHyphens w:val="0"/>
        <w:textAlignment w:val="auto"/>
      </w:pPr>
      <w:r>
        <w:rPr>
          <w:rFonts w:ascii="Arial" w:eastAsia="Times New Roman" w:hAnsi="Arial" w:cs="Arial"/>
          <w:b/>
          <w:bCs/>
          <w:lang w:eastAsia="fr-FR"/>
        </w:rPr>
        <w:t>Pour les membres de la commission d’appel d’offres date à repréciser</w:t>
      </w:r>
      <w:r>
        <w:rPr>
          <w:rFonts w:ascii="Arial" w:eastAsia="Times New Roman" w:hAnsi="Arial" w:cs="Arial"/>
          <w:b/>
          <w:iCs/>
          <w:lang w:eastAsia="fr-FR"/>
        </w:rPr>
        <w:t xml:space="preserve">                                                                                                                                                                </w:t>
      </w:r>
      <w:r>
        <w:rPr>
          <w:rFonts w:ascii="Arial" w:eastAsia="Times New Roman" w:hAnsi="Arial" w:cs="Arial"/>
          <w:b/>
          <w:iCs/>
          <w:lang w:eastAsia="fr-FR"/>
        </w:rPr>
        <w:t xml:space="preserve">                                                                                                                                                                                                                                                                </w:t>
      </w:r>
      <w:r>
        <w:rPr>
          <w:rFonts w:ascii="Arial" w:eastAsia="Times New Roman" w:hAnsi="Arial" w:cs="Arial"/>
          <w:b/>
          <w:iCs/>
          <w:lang w:eastAsia="fr-FR"/>
        </w:rPr>
        <w:t xml:space="preserve">                                                                                                                                                                                   </w:t>
      </w:r>
    </w:p>
    <w:p w:rsidR="00A321C2" w:rsidRDefault="00A321C2">
      <w:pPr>
        <w:suppressAutoHyphens w:val="0"/>
        <w:textAlignment w:val="auto"/>
        <w:rPr>
          <w:rFonts w:ascii="Arial" w:eastAsia="Times New Roman" w:hAnsi="Arial" w:cs="Arial"/>
          <w:b/>
          <w:lang w:eastAsia="fr-FR"/>
        </w:rPr>
      </w:pPr>
    </w:p>
    <w:p w:rsidR="00A321C2" w:rsidRDefault="00A321C2">
      <w:pPr>
        <w:suppressAutoHyphens w:val="0"/>
        <w:textAlignment w:val="auto"/>
        <w:rPr>
          <w:rFonts w:ascii="Arial" w:eastAsia="Times New Roman" w:hAnsi="Arial" w:cs="Arial"/>
          <w:b/>
          <w:lang w:eastAsia="fr-FR"/>
        </w:rPr>
      </w:pPr>
    </w:p>
    <w:p w:rsidR="00A321C2" w:rsidRDefault="00A321C2">
      <w:pPr>
        <w:tabs>
          <w:tab w:val="left" w:pos="5208"/>
        </w:tabs>
        <w:suppressAutoHyphens w:val="0"/>
        <w:jc w:val="both"/>
        <w:textAlignment w:val="auto"/>
        <w:rPr>
          <w:rFonts w:ascii="Arial" w:eastAsia="Times New Roman" w:hAnsi="Arial" w:cs="Arial"/>
          <w:lang w:eastAsia="fr-FR"/>
        </w:rPr>
      </w:pPr>
    </w:p>
    <w:p w:rsidR="00A321C2" w:rsidRDefault="001F186A">
      <w:pPr>
        <w:tabs>
          <w:tab w:val="left" w:pos="5208"/>
        </w:tabs>
        <w:suppressAutoHyphens w:val="0"/>
        <w:jc w:val="both"/>
        <w:textAlignment w:val="auto"/>
        <w:rPr>
          <w:rFonts w:ascii="Arial" w:eastAsia="Times New Roman" w:hAnsi="Arial" w:cs="Arial"/>
          <w:lang w:eastAsia="fr-FR"/>
        </w:rPr>
      </w:pPr>
      <w:r>
        <w:rPr>
          <w:rFonts w:ascii="Arial" w:eastAsia="Times New Roman" w:hAnsi="Arial" w:cs="Arial"/>
          <w:lang w:eastAsia="fr-FR"/>
        </w:rPr>
        <w:t>La séance a été levée à 20 heures 35</w:t>
      </w:r>
    </w:p>
    <w:p w:rsidR="00A321C2" w:rsidRDefault="00A321C2">
      <w:pPr>
        <w:suppressAutoHyphens w:val="0"/>
        <w:textAlignment w:val="auto"/>
      </w:pPr>
    </w:p>
    <w:sectPr w:rsidR="00A321C2">
      <w:headerReference w:type="default" r:id="rId8"/>
      <w:pgSz w:w="11906" w:h="16838"/>
      <w:pgMar w:top="284" w:right="566" w:bottom="426" w:left="1440"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86A" w:rsidRDefault="001F186A">
      <w:r>
        <w:separator/>
      </w:r>
    </w:p>
  </w:endnote>
  <w:endnote w:type="continuationSeparator" w:id="0">
    <w:p w:rsidR="001F186A" w:rsidRDefault="001F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86A" w:rsidRDefault="001F186A">
      <w:r>
        <w:rPr>
          <w:color w:val="000000"/>
        </w:rPr>
        <w:separator/>
      </w:r>
    </w:p>
  </w:footnote>
  <w:footnote w:type="continuationSeparator" w:id="0">
    <w:p w:rsidR="001F186A" w:rsidRDefault="001F1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F3" w:rsidRDefault="001F186A">
    <w:pPr>
      <w:pStyle w:val="En-tte"/>
      <w:ind w:right="-864"/>
      <w:jc w:val="right"/>
    </w:pPr>
    <w:r>
      <w:rPr>
        <w:noProof/>
        <w:lang w:eastAsia="fr-FR"/>
      </w:rPr>
      <mc:AlternateContent>
        <mc:Choice Requires="wpg">
          <w:drawing>
            <wp:inline distT="0" distB="0" distL="0" distR="0">
              <wp:extent cx="418466" cy="548640"/>
              <wp:effectExtent l="95250" t="0" r="76834" b="0"/>
              <wp:docPr id="1" name="Groupe 1"/>
              <wp:cNvGraphicFramePr/>
              <a:graphic xmlns:a="http://schemas.openxmlformats.org/drawingml/2006/main">
                <a:graphicData uri="http://schemas.microsoft.com/office/word/2010/wordprocessingGroup">
                  <wpg:wgp>
                    <wpg:cNvGrpSpPr/>
                    <wpg:grpSpPr>
                      <a:xfrm>
                        <a:off x="-74925" y="155576"/>
                        <a:ext cx="548640" cy="237487"/>
                        <a:chOff x="-74925" y="155576"/>
                        <a:chExt cx="548640" cy="237487"/>
                      </a:xfrm>
                    </wpg:grpSpPr>
                    <wps:wsp>
                      <wps:cNvPr id="2" name="AutoShape 42"/>
                      <wps:cNvSpPr/>
                      <wps:spPr>
                        <a:xfrm rot="16200004">
                          <a:off x="80651" y="0"/>
                          <a:ext cx="237487" cy="54864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9528" cap="flat">
                          <a:solidFill>
                            <a:srgbClr val="E4BE84"/>
                          </a:solidFill>
                          <a:prstDash val="solid"/>
                          <a:round/>
                        </a:ln>
                      </wps:spPr>
                      <wps:bodyPr lIns="0" tIns="0" rIns="0" bIns="0"/>
                    </wps:wsp>
                    <wps:wsp>
                      <wps:cNvPr id="3" name="AutoShape 43"/>
                      <wps:cNvSpPr/>
                      <wps:spPr>
                        <a:xfrm rot="16200004">
                          <a:off x="105412" y="22860"/>
                          <a:ext cx="187964" cy="50292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E4BE84"/>
                        </a:solidFill>
                        <a:ln w="9528" cap="flat">
                          <a:solidFill>
                            <a:srgbClr val="E4BE84"/>
                          </a:solidFill>
                          <a:prstDash val="solid"/>
                          <a:round/>
                        </a:ln>
                      </wps:spPr>
                      <wps:bodyPr lIns="0" tIns="0" rIns="0" bIns="0"/>
                    </wps:wsp>
                    <wps:wsp>
                      <wps:cNvPr id="4" name="Text Box 44"/>
                      <wps:cNvSpPr txBox="1"/>
                      <wps:spPr>
                        <a:xfrm>
                          <a:off x="0" y="191137"/>
                          <a:ext cx="418466" cy="182880"/>
                        </a:xfrm>
                        <a:prstGeom prst="rect">
                          <a:avLst/>
                        </a:prstGeom>
                      </wps:spPr>
                      <wps:txbx>
                        <w:txbxContent>
                          <w:p w:rsidR="00C31FF3" w:rsidRDefault="001F186A">
                            <w:r>
                              <w:rPr>
                                <w:b/>
                                <w:bCs/>
                                <w:color w:val="FFFFFF"/>
                              </w:rPr>
                              <w:fldChar w:fldCharType="begin"/>
                            </w:r>
                            <w:r>
                              <w:rPr>
                                <w:b/>
                                <w:bCs/>
                                <w:color w:val="FFFFFF"/>
                              </w:rPr>
                              <w:instrText xml:space="preserve"> PAGE </w:instrText>
                            </w:r>
                            <w:r>
                              <w:rPr>
                                <w:b/>
                                <w:bCs/>
                                <w:color w:val="FFFFFF"/>
                              </w:rPr>
                              <w:fldChar w:fldCharType="separate"/>
                            </w:r>
                            <w:r w:rsidR="0016296F">
                              <w:rPr>
                                <w:b/>
                                <w:bCs/>
                                <w:noProof/>
                                <w:color w:val="FFFFFF"/>
                              </w:rPr>
                              <w:t>2</w:t>
                            </w:r>
                            <w:r>
                              <w:rPr>
                                <w:b/>
                                <w:bCs/>
                                <w:color w:val="FFFFFF"/>
                              </w:rPr>
                              <w:fldChar w:fldCharType="end"/>
                            </w:r>
                          </w:p>
                        </w:txbxContent>
                      </wps:txbx>
                      <wps:bodyPr vert="horz" wrap="square" lIns="0" tIns="0" rIns="0" bIns="0" anchor="t" anchorCtr="0" compatLnSpc="0">
                        <a:noAutofit/>
                      </wps:bodyPr>
                    </wps:wsp>
                  </wpg:wgp>
                </a:graphicData>
              </a:graphic>
            </wp:inline>
          </w:drawing>
        </mc:Choice>
        <mc:Fallback>
          <w:pict>
            <v:group id="Groupe 1" o:spid="_x0000_s1026" style="width:32.95pt;height:43.2pt;mso-position-horizontal-relative:char;mso-position-vertical-relative:line" coordorigin="-749,1555" coordsize="5486,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">
              <v:shape id="AutoShape 42" o:spid="_x0000_s1027" style="position:absolute;left:806;width:2375;height:5486;rotation:-5898236fd;visibility:visible;mso-wrap-style:square;v-text-anchor:top" coordsize="237487,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XL8AA&#10;AADaAAAADwAAAGRycy9kb3ducmV2LnhtbESPQWsCMRSE7wX/Q3iCt5qoIGU1ihYFLz1oBa+PzTNZ&#10;3Lysm9Rd/70pFHocZuYbZrnufS0e1MYqsIbJWIEgLoOp2Go4f+/fP0DEhGywDkwanhRhvRq8LbEw&#10;oeMjPU7JigzhWKAGl1JTSBlLRx7jODTE2buG1mPKsrXStNhluK/lVKm59FhxXnDY0Kej8nb68Rq2&#10;d7e9JK9modnZs/q62euus1qPhv1mASJRn/7Df+2D0TCF3yv5Bs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NXL8AAAADaAAAADwAAAAAAAAAAAAAAAACYAgAAZHJzL2Rvd25y&#10;ZXYueG1sUEsFBgAAAAAEAAQA9QAAAIUDAAAAAA==&#10;" path="m39581,at,,79162,79162,39581,,,39581l,509059at,469478,79162,548640,,509059,39581,548640l197906,548640at158325,469478,237487,548640,197906,548640,237487,509059l237487,39581at158325,,237487,79162,237487,39581,197906,l39581,xe" strokecolor="#e4be84" strokeweight=".26467mm">
                <v:path arrowok="t" o:connecttype="custom" o:connectlocs="118744,0;237487,274320;118744,548640;0,274320" o:connectangles="270,0,90,180" textboxrect="11593,11593,225894,537047"/>
              </v:shape>
              <v:shape id="AutoShape 43" o:spid="_x0000_s1028" style="position:absolute;left:1054;top:229;width:1880;height:5028;rotation:-5898236fd;visibility:visible;mso-wrap-style:square;v-text-anchor:top" coordsize="187964,50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8ecQA&#10;AADaAAAADwAAAGRycy9kb3ducmV2LnhtbESPT2vCQBTE74LfYXmFXoJuTGkboqtIoVZ6My14fWZf&#10;k2D2bchu/vTbu4WCx2FmfsNsdpNpxECdqy0rWC1jEMSF1TWXCr6/3hcpCOeRNTaWScEvOdht57MN&#10;ZtqOfKIh96UIEHYZKqi8bzMpXVGRQbe0LXHwfmxn0AfZlVJ3OAa4aWQSxy/SYM1hocKW3ioqrnlv&#10;FJw/vH6+RvoSpYd99Jm/HvooTpR6fJj2axCeJn8P/7ePWsET/F0JN0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vHnEAAAA2gAAAA8AAAAAAAAAAAAAAAAAmAIAAGRycy9k&#10;b3ducmV2LnhtbFBLBQYAAAAABAAEAPUAAACJAwAAAAA=&#10;" path="m31327,at,,62654,62654,31327,,,31327l,471593at,440266,62654,502920,,471593,31327,502920l156637,502920at125310,440266,187964,502920,156637,502920,187964,471593l187964,31327at125310,,187964,62654,187964,31327,156637,l31327,xe" fillcolor="#e4be84" strokecolor="#e4be84" strokeweight=".26467mm">
                <v:path arrowok="t" o:connecttype="custom" o:connectlocs="93982,0;187964,251460;93982,502920;0,251460" o:connectangles="270,0,90,180" textboxrect="9176,9176,178788,493744"/>
              </v:shape>
              <v:shapetype id="_x0000_t202" coordsize="21600,21600" o:spt="202" path="m,l,21600r21600,l21600,xe">
                <v:stroke joinstyle="miter"/>
                <v:path gradientshapeok="t" o:connecttype="rect"/>
              </v:shapetype>
              <v:shape id="Text Box 44" o:spid="_x0000_s1029" type="#_x0000_t202" style="position:absolute;top:1911;width:4184;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C31FF3" w:rsidRDefault="001F186A">
                      <w:r>
                        <w:rPr>
                          <w:b/>
                          <w:bCs/>
                          <w:color w:val="FFFFFF"/>
                        </w:rPr>
                        <w:fldChar w:fldCharType="begin"/>
                      </w:r>
                      <w:r>
                        <w:rPr>
                          <w:b/>
                          <w:bCs/>
                          <w:color w:val="FFFFFF"/>
                        </w:rPr>
                        <w:instrText xml:space="preserve"> PAGE </w:instrText>
                      </w:r>
                      <w:r>
                        <w:rPr>
                          <w:b/>
                          <w:bCs/>
                          <w:color w:val="FFFFFF"/>
                        </w:rPr>
                        <w:fldChar w:fldCharType="separate"/>
                      </w:r>
                      <w:r w:rsidR="0016296F">
                        <w:rPr>
                          <w:b/>
                          <w:bCs/>
                          <w:noProof/>
                          <w:color w:val="FFFFFF"/>
                        </w:rPr>
                        <w:t>2</w:t>
                      </w:r>
                      <w:r>
                        <w:rPr>
                          <w:b/>
                          <w:bCs/>
                          <w:color w:val="FFFFFF"/>
                        </w:rPr>
                        <w:fldChar w:fldCharType="end"/>
                      </w:r>
                    </w:p>
                  </w:txbxContent>
                </v:textbox>
              </v:shape>
              <w10:anchorlock/>
            </v:group>
          </w:pict>
        </mc:Fallback>
      </mc:AlternateContent>
    </w:r>
  </w:p>
  <w:p w:rsidR="00C31FF3" w:rsidRDefault="001F186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287A"/>
    <w:multiLevelType w:val="multilevel"/>
    <w:tmpl w:val="002256CE"/>
    <w:styleLink w:val="LFO13"/>
    <w:lvl w:ilvl="0">
      <w:start w:val="1"/>
      <w:numFmt w:val="decimal"/>
      <w:pStyle w:val="Listenumros"/>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87C5B9B"/>
    <w:multiLevelType w:val="multilevel"/>
    <w:tmpl w:val="1FD6B94E"/>
    <w:styleLink w:val="LFO17"/>
    <w:lvl w:ilvl="0">
      <w:start w:val="1"/>
      <w:numFmt w:val="decimal"/>
      <w:pStyle w:val="Listenumros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30433048"/>
    <w:multiLevelType w:val="multilevel"/>
    <w:tmpl w:val="F8821E0C"/>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6F634CA"/>
    <w:multiLevelType w:val="multilevel"/>
    <w:tmpl w:val="BF7812F6"/>
    <w:styleLink w:val="LFO14"/>
    <w:lvl w:ilvl="0">
      <w:start w:val="1"/>
      <w:numFmt w:val="decimal"/>
      <w:pStyle w:val="Listenumros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E2A685F"/>
    <w:multiLevelType w:val="multilevel"/>
    <w:tmpl w:val="C6AEB100"/>
    <w:styleLink w:val="LFO10"/>
    <w:lvl w:ilvl="0">
      <w:numFmt w:val="bullet"/>
      <w:pStyle w:val="Listepuces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4F03496"/>
    <w:multiLevelType w:val="multilevel"/>
    <w:tmpl w:val="3C867314"/>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0019DD"/>
    <w:multiLevelType w:val="multilevel"/>
    <w:tmpl w:val="CD224B4E"/>
    <w:lvl w:ilvl="0">
      <w:numFmt w:val="bullet"/>
      <w:lvlText w:val="-"/>
      <w:lvlJc w:val="left"/>
      <w:pPr>
        <w:ind w:left="1211" w:hanging="360"/>
      </w:pPr>
      <w:rPr>
        <w:rFonts w:ascii="Book Antiqua" w:eastAsia="Times New Roman" w:hAnsi="Book Antiqua" w:cs="Times New Roman"/>
      </w:rPr>
    </w:lvl>
    <w:lvl w:ilvl="1">
      <w:numFmt w:val="bullet"/>
      <w:lvlText w:val="o"/>
      <w:lvlJc w:val="left"/>
      <w:pPr>
        <w:ind w:left="3915" w:hanging="360"/>
      </w:pPr>
      <w:rPr>
        <w:rFonts w:ascii="Courier New" w:hAnsi="Courier New" w:cs="Courier New"/>
      </w:rPr>
    </w:lvl>
    <w:lvl w:ilvl="2">
      <w:numFmt w:val="bullet"/>
      <w:lvlText w:val=""/>
      <w:lvlJc w:val="left"/>
      <w:pPr>
        <w:ind w:left="4635" w:hanging="360"/>
      </w:pPr>
      <w:rPr>
        <w:rFonts w:ascii="Wingdings" w:hAnsi="Wingdings"/>
      </w:rPr>
    </w:lvl>
    <w:lvl w:ilvl="3">
      <w:numFmt w:val="bullet"/>
      <w:lvlText w:val=""/>
      <w:lvlJc w:val="left"/>
      <w:pPr>
        <w:ind w:left="5355" w:hanging="360"/>
      </w:pPr>
      <w:rPr>
        <w:rFonts w:ascii="Symbol" w:hAnsi="Symbol"/>
      </w:rPr>
    </w:lvl>
    <w:lvl w:ilvl="4">
      <w:numFmt w:val="bullet"/>
      <w:lvlText w:val="o"/>
      <w:lvlJc w:val="left"/>
      <w:pPr>
        <w:ind w:left="6075" w:hanging="360"/>
      </w:pPr>
      <w:rPr>
        <w:rFonts w:ascii="Courier New" w:hAnsi="Courier New" w:cs="Courier New"/>
      </w:rPr>
    </w:lvl>
    <w:lvl w:ilvl="5">
      <w:numFmt w:val="bullet"/>
      <w:lvlText w:val=""/>
      <w:lvlJc w:val="left"/>
      <w:pPr>
        <w:ind w:left="6795" w:hanging="360"/>
      </w:pPr>
      <w:rPr>
        <w:rFonts w:ascii="Wingdings" w:hAnsi="Wingdings"/>
      </w:rPr>
    </w:lvl>
    <w:lvl w:ilvl="6">
      <w:numFmt w:val="bullet"/>
      <w:lvlText w:val=""/>
      <w:lvlJc w:val="left"/>
      <w:pPr>
        <w:ind w:left="7515" w:hanging="360"/>
      </w:pPr>
      <w:rPr>
        <w:rFonts w:ascii="Symbol" w:hAnsi="Symbol"/>
      </w:rPr>
    </w:lvl>
    <w:lvl w:ilvl="7">
      <w:numFmt w:val="bullet"/>
      <w:lvlText w:val="o"/>
      <w:lvlJc w:val="left"/>
      <w:pPr>
        <w:ind w:left="8235" w:hanging="360"/>
      </w:pPr>
      <w:rPr>
        <w:rFonts w:ascii="Courier New" w:hAnsi="Courier New" w:cs="Courier New"/>
      </w:rPr>
    </w:lvl>
    <w:lvl w:ilvl="8">
      <w:numFmt w:val="bullet"/>
      <w:lvlText w:val=""/>
      <w:lvlJc w:val="left"/>
      <w:pPr>
        <w:ind w:left="8955" w:hanging="360"/>
      </w:pPr>
      <w:rPr>
        <w:rFonts w:ascii="Wingdings" w:hAnsi="Wingdings"/>
      </w:rPr>
    </w:lvl>
  </w:abstractNum>
  <w:abstractNum w:abstractNumId="7" w15:restartNumberingAfterBreak="0">
    <w:nsid w:val="5C0A327A"/>
    <w:multiLevelType w:val="multilevel"/>
    <w:tmpl w:val="3AC4CE58"/>
    <w:styleLink w:val="LFO9"/>
    <w:lvl w:ilvl="0">
      <w:numFmt w:val="bullet"/>
      <w:pStyle w:val="Listepuces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81F4C60"/>
    <w:multiLevelType w:val="multilevel"/>
    <w:tmpl w:val="69647758"/>
    <w:styleLink w:val="LFO11"/>
    <w:lvl w:ilvl="0">
      <w:numFmt w:val="bullet"/>
      <w:pStyle w:val="Listepuces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D146692"/>
    <w:multiLevelType w:val="multilevel"/>
    <w:tmpl w:val="8930585A"/>
    <w:styleLink w:val="LFO15"/>
    <w:lvl w:ilvl="0">
      <w:start w:val="1"/>
      <w:numFmt w:val="decimal"/>
      <w:pStyle w:val="Listenumros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7BD6E2D"/>
    <w:multiLevelType w:val="multilevel"/>
    <w:tmpl w:val="12D84520"/>
    <w:styleLink w:val="LFO16"/>
    <w:lvl w:ilvl="0">
      <w:start w:val="1"/>
      <w:numFmt w:val="decimal"/>
      <w:pStyle w:val="Listenumros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7CF1ABB"/>
    <w:multiLevelType w:val="multilevel"/>
    <w:tmpl w:val="5D945054"/>
    <w:styleLink w:val="LFO12"/>
    <w:lvl w:ilvl="0">
      <w:numFmt w:val="bullet"/>
      <w:pStyle w:val="Listepuces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9E22459"/>
    <w:multiLevelType w:val="multilevel"/>
    <w:tmpl w:val="2DC2DA78"/>
    <w:styleLink w:val="LFO8"/>
    <w:lvl w:ilvl="0">
      <w:numFmt w:val="bullet"/>
      <w:pStyle w:val="Listepuce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A822B81"/>
    <w:multiLevelType w:val="multilevel"/>
    <w:tmpl w:val="3828D10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F146AA5"/>
    <w:multiLevelType w:val="multilevel"/>
    <w:tmpl w:val="330A8CE6"/>
    <w:styleLink w:val="ArticleSection"/>
    <w:lvl w:ilvl="0">
      <w:start w:val="1"/>
      <w:numFmt w:val="upperRoman"/>
      <w:lvlText w:val="文章 %1."/>
      <w:lvlJc w:val="left"/>
      <w:rPr>
        <w:rFonts w:ascii="Times New Roman" w:hAnsi="Times New Roman" w:cs="Times New Roman"/>
      </w:rPr>
    </w:lvl>
    <w:lvl w:ilvl="1">
      <w:start w:val="1"/>
      <w:numFmt w:val="decimalZero"/>
      <w:lvlText w:val="第 %1.%2 节"/>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num>
  <w:num w:numId="2">
    <w:abstractNumId w:val="2"/>
  </w:num>
  <w:num w:numId="3">
    <w:abstractNumId w:val="14"/>
  </w:num>
  <w:num w:numId="4">
    <w:abstractNumId w:val="12"/>
  </w:num>
  <w:num w:numId="5">
    <w:abstractNumId w:val="7"/>
  </w:num>
  <w:num w:numId="6">
    <w:abstractNumId w:val="4"/>
  </w:num>
  <w:num w:numId="7">
    <w:abstractNumId w:val="8"/>
  </w:num>
  <w:num w:numId="8">
    <w:abstractNumId w:val="11"/>
  </w:num>
  <w:num w:numId="9">
    <w:abstractNumId w:val="0"/>
  </w:num>
  <w:num w:numId="10">
    <w:abstractNumId w:val="3"/>
  </w:num>
  <w:num w:numId="11">
    <w:abstractNumId w:val="9"/>
  </w:num>
  <w:num w:numId="12">
    <w:abstractNumId w:val="10"/>
  </w:num>
  <w:num w:numId="13">
    <w:abstractNumId w:val="1"/>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321C2"/>
    <w:rsid w:val="0016296F"/>
    <w:rsid w:val="001F186A"/>
    <w:rsid w:val="00A32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5D377-09BD-47C1-8F66-632DEA36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fr-FR"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cs="Calibri"/>
    </w:rPr>
  </w:style>
  <w:style w:type="paragraph" w:styleId="Titre1">
    <w:name w:val="heading 1"/>
    <w:basedOn w:val="Normal"/>
    <w:next w:val="Normal"/>
    <w:pPr>
      <w:keepNext/>
      <w:keepLines/>
      <w:spacing w:before="240"/>
      <w:outlineLvl w:val="0"/>
    </w:pPr>
    <w:rPr>
      <w:rFonts w:ascii="Calibri Light" w:eastAsia="SimSun" w:hAnsi="Calibri Light" w:cs="Calibri Light"/>
      <w:color w:val="1F4E79"/>
      <w:sz w:val="32"/>
      <w:szCs w:val="32"/>
    </w:rPr>
  </w:style>
  <w:style w:type="paragraph" w:styleId="Titre2">
    <w:name w:val="heading 2"/>
    <w:basedOn w:val="Normal"/>
    <w:next w:val="Normal"/>
    <w:pPr>
      <w:keepNext/>
      <w:keepLines/>
      <w:spacing w:before="40"/>
      <w:outlineLvl w:val="1"/>
    </w:pPr>
    <w:rPr>
      <w:rFonts w:ascii="Calibri Light" w:eastAsia="SimSun" w:hAnsi="Calibri Light" w:cs="Calibri Light"/>
      <w:color w:val="1F4E79"/>
      <w:sz w:val="26"/>
      <w:szCs w:val="26"/>
    </w:rPr>
  </w:style>
  <w:style w:type="paragraph" w:styleId="Titre3">
    <w:name w:val="heading 3"/>
    <w:basedOn w:val="Normal"/>
    <w:next w:val="Normal"/>
    <w:pPr>
      <w:keepNext/>
      <w:keepLines/>
      <w:spacing w:before="40"/>
      <w:outlineLvl w:val="2"/>
    </w:pPr>
    <w:rPr>
      <w:rFonts w:ascii="Calibri Light" w:eastAsia="SimSun" w:hAnsi="Calibri Light" w:cs="Calibri Light"/>
      <w:color w:val="1F4D78"/>
      <w:sz w:val="24"/>
      <w:szCs w:val="24"/>
    </w:rPr>
  </w:style>
  <w:style w:type="paragraph" w:styleId="Titre4">
    <w:name w:val="heading 4"/>
    <w:basedOn w:val="Normal"/>
    <w:next w:val="Normal"/>
    <w:pPr>
      <w:keepNext/>
      <w:keepLines/>
      <w:spacing w:before="40"/>
      <w:outlineLvl w:val="3"/>
    </w:pPr>
    <w:rPr>
      <w:rFonts w:ascii="Calibri Light" w:eastAsia="SimSun" w:hAnsi="Calibri Light" w:cs="Calibri Light"/>
      <w:i/>
      <w:iCs/>
      <w:color w:val="1F4E79"/>
    </w:rPr>
  </w:style>
  <w:style w:type="paragraph" w:styleId="Titre5">
    <w:name w:val="heading 5"/>
    <w:basedOn w:val="Normal"/>
    <w:next w:val="Normal"/>
    <w:pPr>
      <w:keepNext/>
      <w:keepLines/>
      <w:spacing w:before="40"/>
      <w:outlineLvl w:val="4"/>
    </w:pPr>
    <w:rPr>
      <w:rFonts w:ascii="Calibri Light" w:eastAsia="SimSun" w:hAnsi="Calibri Light" w:cs="Calibri Light"/>
      <w:color w:val="1F4E79"/>
    </w:rPr>
  </w:style>
  <w:style w:type="paragraph" w:styleId="Titre6">
    <w:name w:val="heading 6"/>
    <w:basedOn w:val="Normal"/>
    <w:next w:val="Normal"/>
    <w:pPr>
      <w:keepNext/>
      <w:keepLines/>
      <w:spacing w:before="40"/>
      <w:outlineLvl w:val="5"/>
    </w:pPr>
    <w:rPr>
      <w:rFonts w:ascii="Calibri Light" w:eastAsia="SimSun" w:hAnsi="Calibri Light" w:cs="Calibri Light"/>
      <w:color w:val="1F4D78"/>
    </w:rPr>
  </w:style>
  <w:style w:type="paragraph" w:styleId="Titre7">
    <w:name w:val="heading 7"/>
    <w:basedOn w:val="Normal"/>
    <w:next w:val="Normal"/>
    <w:pPr>
      <w:keepNext/>
      <w:keepLines/>
      <w:spacing w:before="40"/>
      <w:outlineLvl w:val="6"/>
    </w:pPr>
    <w:rPr>
      <w:rFonts w:ascii="Calibri Light" w:eastAsia="SimSun" w:hAnsi="Calibri Light" w:cs="Calibri Light"/>
      <w:i/>
      <w:iCs/>
      <w:color w:val="1F4D78"/>
    </w:rPr>
  </w:style>
  <w:style w:type="paragraph" w:styleId="Titre8">
    <w:name w:val="heading 8"/>
    <w:basedOn w:val="Normal"/>
    <w:next w:val="Normal"/>
    <w:pPr>
      <w:keepNext/>
      <w:keepLines/>
      <w:spacing w:before="40"/>
      <w:outlineLvl w:val="7"/>
    </w:pPr>
    <w:rPr>
      <w:rFonts w:ascii="Calibri Light" w:eastAsia="SimSun" w:hAnsi="Calibri Light" w:cs="Calibri Light"/>
      <w:color w:val="272727"/>
      <w:szCs w:val="21"/>
    </w:rPr>
  </w:style>
  <w:style w:type="paragraph" w:styleId="Titre9">
    <w:name w:val="heading 9"/>
    <w:basedOn w:val="Normal"/>
    <w:next w:val="Normal"/>
    <w:pPr>
      <w:keepNext/>
      <w:keepLines/>
      <w:spacing w:before="40"/>
      <w:outlineLvl w:val="8"/>
    </w:pPr>
    <w:rPr>
      <w:rFonts w:ascii="Calibri Light" w:eastAsia="SimSun" w:hAnsi="Calibri Light" w:cs="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Calibri Light" w:eastAsia="SimSun" w:hAnsi="Calibri Light" w:cs="Calibri Light"/>
      <w:color w:val="1F4E79"/>
      <w:sz w:val="32"/>
      <w:szCs w:val="32"/>
    </w:rPr>
  </w:style>
  <w:style w:type="character" w:customStyle="1" w:styleId="Titre2Car">
    <w:name w:val="Titre 2 Car"/>
    <w:basedOn w:val="Policepardfaut"/>
    <w:rPr>
      <w:rFonts w:ascii="Calibri Light" w:eastAsia="SimSun" w:hAnsi="Calibri Light" w:cs="Calibri Light"/>
      <w:color w:val="1F4E79"/>
      <w:sz w:val="26"/>
      <w:szCs w:val="26"/>
    </w:rPr>
  </w:style>
  <w:style w:type="character" w:customStyle="1" w:styleId="Titre3Car">
    <w:name w:val="Titre 3 Car"/>
    <w:basedOn w:val="Policepardfaut"/>
    <w:rPr>
      <w:rFonts w:ascii="Calibri Light" w:eastAsia="SimSun" w:hAnsi="Calibri Light" w:cs="Calibri Light"/>
      <w:color w:val="1F4D78"/>
      <w:sz w:val="24"/>
      <w:szCs w:val="24"/>
    </w:rPr>
  </w:style>
  <w:style w:type="character" w:customStyle="1" w:styleId="Titre4Car">
    <w:name w:val="Titre 4 Car"/>
    <w:basedOn w:val="Policepardfaut"/>
    <w:rPr>
      <w:rFonts w:ascii="Calibri Light" w:eastAsia="SimSun" w:hAnsi="Calibri Light" w:cs="Calibri Light"/>
      <w:i/>
      <w:iCs/>
      <w:color w:val="1F4E79"/>
    </w:rPr>
  </w:style>
  <w:style w:type="character" w:customStyle="1" w:styleId="Titre5Car">
    <w:name w:val="Titre 5 Car"/>
    <w:basedOn w:val="Policepardfaut"/>
    <w:rPr>
      <w:rFonts w:ascii="Calibri Light" w:eastAsia="SimSun" w:hAnsi="Calibri Light" w:cs="Calibri Light"/>
      <w:color w:val="1F4E79"/>
    </w:rPr>
  </w:style>
  <w:style w:type="character" w:customStyle="1" w:styleId="Titre6Car">
    <w:name w:val="Titre 6 Car"/>
    <w:basedOn w:val="Policepardfaut"/>
    <w:rPr>
      <w:rFonts w:ascii="Calibri Light" w:eastAsia="SimSun" w:hAnsi="Calibri Light" w:cs="Calibri Light"/>
      <w:color w:val="1F4D78"/>
    </w:rPr>
  </w:style>
  <w:style w:type="character" w:customStyle="1" w:styleId="Titre7Car">
    <w:name w:val="Titre 7 Car"/>
    <w:basedOn w:val="Policepardfaut"/>
    <w:rPr>
      <w:rFonts w:ascii="Calibri Light" w:eastAsia="SimSun" w:hAnsi="Calibri Light" w:cs="Calibri Light"/>
      <w:i/>
      <w:iCs/>
      <w:color w:val="1F4D78"/>
    </w:rPr>
  </w:style>
  <w:style w:type="character" w:customStyle="1" w:styleId="Titre8Car">
    <w:name w:val="Titre 8 Car"/>
    <w:basedOn w:val="Policepardfaut"/>
    <w:rPr>
      <w:rFonts w:ascii="Calibri Light" w:eastAsia="SimSun" w:hAnsi="Calibri Light" w:cs="Calibri Light"/>
      <w:color w:val="272727"/>
      <w:szCs w:val="21"/>
    </w:rPr>
  </w:style>
  <w:style w:type="character" w:customStyle="1" w:styleId="Titre9Car">
    <w:name w:val="Titre 9 Car"/>
    <w:basedOn w:val="Policepardfaut"/>
    <w:rPr>
      <w:rFonts w:ascii="Calibri Light" w:eastAsia="SimSun" w:hAnsi="Calibri Light" w:cs="Calibri Light"/>
      <w:i/>
      <w:iCs/>
      <w:color w:val="272727"/>
      <w:szCs w:val="21"/>
    </w:rPr>
  </w:style>
  <w:style w:type="paragraph" w:styleId="Titre">
    <w:name w:val="Title"/>
    <w:basedOn w:val="Normal"/>
    <w:next w:val="Normal"/>
    <w:rPr>
      <w:rFonts w:ascii="Calibri Light" w:eastAsia="SimSun" w:hAnsi="Calibri Light" w:cs="Calibri Light"/>
      <w:spacing w:val="-10"/>
      <w:kern w:val="3"/>
      <w:sz w:val="56"/>
      <w:szCs w:val="56"/>
    </w:rPr>
  </w:style>
  <w:style w:type="character" w:customStyle="1" w:styleId="TitreCar">
    <w:name w:val="Titre Car"/>
    <w:basedOn w:val="Policepardfaut"/>
    <w:rPr>
      <w:rFonts w:ascii="Calibri Light" w:eastAsia="SimSun" w:hAnsi="Calibri Light" w:cs="Calibri Light"/>
      <w:spacing w:val="-10"/>
      <w:kern w:val="3"/>
      <w:sz w:val="56"/>
      <w:szCs w:val="56"/>
    </w:rPr>
  </w:style>
  <w:style w:type="paragraph" w:styleId="Sous-titre">
    <w:name w:val="Subtitle"/>
    <w:basedOn w:val="Normal"/>
    <w:next w:val="Normal"/>
    <w:rPr>
      <w:rFonts w:eastAsia="SimSun"/>
      <w:color w:val="5A5A5A"/>
      <w:spacing w:val="15"/>
    </w:rPr>
  </w:style>
  <w:style w:type="character" w:customStyle="1" w:styleId="Sous-titreCar">
    <w:name w:val="Sous-titre Car"/>
    <w:basedOn w:val="Policepardfaut"/>
    <w:rPr>
      <w:rFonts w:ascii="Calibri" w:eastAsia="SimSun" w:hAnsi="Calibri" w:cs="Calibri"/>
      <w:color w:val="5A5A5A"/>
      <w:spacing w:val="15"/>
    </w:rPr>
  </w:style>
  <w:style w:type="character" w:customStyle="1" w:styleId="Accentuationlgre">
    <w:name w:val="Accentuation légère"/>
    <w:basedOn w:val="Policepardfaut"/>
    <w:rPr>
      <w:rFonts w:ascii="Calibri" w:hAnsi="Calibri" w:cs="Calibri"/>
      <w:i/>
      <w:iCs/>
      <w:color w:val="404040"/>
    </w:rPr>
  </w:style>
  <w:style w:type="character" w:styleId="Accentuation">
    <w:name w:val="Emphasis"/>
    <w:basedOn w:val="Policepardfaut"/>
    <w:rPr>
      <w:rFonts w:ascii="Calibri" w:hAnsi="Calibri" w:cs="Calibri"/>
      <w:i/>
      <w:iCs/>
    </w:rPr>
  </w:style>
  <w:style w:type="character" w:customStyle="1" w:styleId="Accentuationintense">
    <w:name w:val="Accentuation intense"/>
    <w:basedOn w:val="Policepardfaut"/>
    <w:rPr>
      <w:rFonts w:ascii="Calibri" w:hAnsi="Calibri" w:cs="Calibri"/>
      <w:i/>
      <w:iCs/>
      <w:color w:val="1F4E79"/>
    </w:rPr>
  </w:style>
  <w:style w:type="character" w:styleId="lev">
    <w:name w:val="Strong"/>
    <w:basedOn w:val="Policepardfaut"/>
    <w:rPr>
      <w:rFonts w:ascii="Calibri" w:hAnsi="Calibri" w:cs="Calibri"/>
      <w:b/>
      <w:bCs/>
    </w:rPr>
  </w:style>
  <w:style w:type="paragraph" w:styleId="Citation">
    <w:name w:val="Quote"/>
    <w:basedOn w:val="Normal"/>
    <w:next w:val="Normal"/>
    <w:pPr>
      <w:spacing w:before="200"/>
      <w:ind w:left="864" w:right="864"/>
      <w:jc w:val="center"/>
    </w:pPr>
    <w:rPr>
      <w:i/>
      <w:iCs/>
      <w:color w:val="404040"/>
    </w:rPr>
  </w:style>
  <w:style w:type="character" w:customStyle="1" w:styleId="CitationCar">
    <w:name w:val="Citation Car"/>
    <w:basedOn w:val="Policepardfaut"/>
    <w:rPr>
      <w:rFonts w:ascii="Calibri" w:hAnsi="Calibri" w:cs="Calibri"/>
      <w:i/>
      <w:iCs/>
      <w:color w:val="404040"/>
    </w:rPr>
  </w:style>
  <w:style w:type="paragraph" w:styleId="Citationintense">
    <w:name w:val="Intense Quote"/>
    <w:basedOn w:val="Normal"/>
    <w:next w:val="Normal"/>
    <w:pPr>
      <w:pBdr>
        <w:top w:val="single" w:sz="4" w:space="10" w:color="1F4E79"/>
        <w:bottom w:val="single" w:sz="4" w:space="10" w:color="1F4E79"/>
      </w:pBdr>
      <w:spacing w:before="360" w:after="360"/>
      <w:ind w:left="864" w:right="864"/>
      <w:jc w:val="center"/>
    </w:pPr>
    <w:rPr>
      <w:i/>
      <w:iCs/>
      <w:color w:val="1F4E79"/>
    </w:rPr>
  </w:style>
  <w:style w:type="character" w:customStyle="1" w:styleId="CitationintenseCar">
    <w:name w:val="Citation intense Car"/>
    <w:basedOn w:val="Policepardfaut"/>
    <w:rPr>
      <w:rFonts w:ascii="Calibri" w:hAnsi="Calibri" w:cs="Calibri"/>
      <w:i/>
      <w:iCs/>
      <w:color w:val="1F4E79"/>
    </w:rPr>
  </w:style>
  <w:style w:type="character" w:customStyle="1" w:styleId="Rfrencelgre">
    <w:name w:val="Référence légère"/>
    <w:basedOn w:val="Policepardfaut"/>
    <w:rPr>
      <w:rFonts w:ascii="Calibri" w:hAnsi="Calibri" w:cs="Calibri"/>
      <w:smallCaps/>
      <w:color w:val="5A5A5A"/>
    </w:rPr>
  </w:style>
  <w:style w:type="character" w:styleId="Rfrenceintense">
    <w:name w:val="Intense Reference"/>
    <w:basedOn w:val="Policepardfaut"/>
    <w:rPr>
      <w:rFonts w:ascii="Calibri" w:hAnsi="Calibri" w:cs="Calibri"/>
      <w:b/>
      <w:bCs/>
      <w:color w:val="1F4E79"/>
      <w:spacing w:val="5"/>
    </w:rPr>
  </w:style>
  <w:style w:type="character" w:styleId="Titredulivre">
    <w:name w:val="Book Title"/>
    <w:basedOn w:val="Policepardfaut"/>
    <w:rPr>
      <w:rFonts w:ascii="Calibri" w:hAnsi="Calibri" w:cs="Calibri"/>
      <w:b/>
      <w:bCs/>
      <w:i/>
      <w:iCs/>
      <w:spacing w:val="5"/>
    </w:rPr>
  </w:style>
  <w:style w:type="character" w:styleId="Lienhypertexte">
    <w:name w:val="Hyperlink"/>
    <w:basedOn w:val="Policepardfaut"/>
    <w:rPr>
      <w:rFonts w:ascii="Calibri" w:hAnsi="Calibri" w:cs="Calibri"/>
      <w:color w:val="1F4E79"/>
      <w:u w:val="single"/>
    </w:rPr>
  </w:style>
  <w:style w:type="character" w:styleId="Lienhypertextesuivivisit">
    <w:name w:val="FollowedHyperlink"/>
    <w:basedOn w:val="Policepardfaut"/>
    <w:rPr>
      <w:rFonts w:ascii="Calibri" w:hAnsi="Calibri" w:cs="Calibri"/>
      <w:color w:val="954F72"/>
      <w:u w:val="single"/>
    </w:rPr>
  </w:style>
  <w:style w:type="paragraph" w:styleId="Lgende">
    <w:name w:val="caption"/>
    <w:basedOn w:val="Normal"/>
    <w:next w:val="Normal"/>
    <w:pPr>
      <w:spacing w:after="200"/>
    </w:pPr>
    <w:rPr>
      <w:i/>
      <w:iCs/>
      <w:color w:val="44546A"/>
      <w:szCs w:val="18"/>
    </w:rPr>
  </w:style>
  <w:style w:type="paragraph" w:styleId="Textedebulles">
    <w:name w:val="Balloon Text"/>
    <w:basedOn w:val="Normal"/>
    <w:rPr>
      <w:rFonts w:ascii="Segoe UI" w:hAnsi="Segoe UI" w:cs="Segoe UI"/>
      <w:szCs w:val="18"/>
    </w:rPr>
  </w:style>
  <w:style w:type="character" w:customStyle="1" w:styleId="TextedebullesCar">
    <w:name w:val="Texte de bulles Car"/>
    <w:basedOn w:val="Policepardfaut"/>
    <w:rPr>
      <w:rFonts w:ascii="Segoe UI" w:hAnsi="Segoe UI" w:cs="Segoe UI"/>
      <w:szCs w:val="18"/>
    </w:rPr>
  </w:style>
  <w:style w:type="paragraph" w:styleId="Normalcentr">
    <w:name w:val="Block Text"/>
    <w:basedOn w:val="Normal"/>
    <w:pPr>
      <w:pBdr>
        <w:top w:val="single" w:sz="2" w:space="10" w:color="5B9BD5" w:shadow="1"/>
        <w:left w:val="single" w:sz="2" w:space="10" w:color="5B9BD5" w:shadow="1"/>
        <w:bottom w:val="single" w:sz="2" w:space="10" w:color="5B9BD5" w:shadow="1"/>
        <w:right w:val="single" w:sz="2" w:space="10" w:color="5B9BD5" w:shadow="1"/>
      </w:pBdr>
      <w:ind w:left="1152" w:right="1152"/>
    </w:pPr>
    <w:rPr>
      <w:rFonts w:eastAsia="SimSun"/>
      <w:i/>
      <w:iCs/>
      <w:color w:val="1F4E79"/>
    </w:rPr>
  </w:style>
  <w:style w:type="paragraph" w:styleId="Corpsdetexte3">
    <w:name w:val="Body Text 3"/>
    <w:basedOn w:val="Normal"/>
    <w:pPr>
      <w:spacing w:after="120"/>
    </w:pPr>
    <w:rPr>
      <w:szCs w:val="16"/>
    </w:rPr>
  </w:style>
  <w:style w:type="character" w:customStyle="1" w:styleId="Corpsdetexte3Car">
    <w:name w:val="Corps de texte 3 Car"/>
    <w:basedOn w:val="Policepardfaut"/>
    <w:rPr>
      <w:rFonts w:ascii="Calibri" w:hAnsi="Calibri" w:cs="Calibri"/>
      <w:szCs w:val="16"/>
    </w:rPr>
  </w:style>
  <w:style w:type="paragraph" w:styleId="Retraitcorpsdetexte3">
    <w:name w:val="Body Text Indent 3"/>
    <w:basedOn w:val="Normal"/>
    <w:pPr>
      <w:spacing w:after="120"/>
      <w:ind w:left="360"/>
    </w:pPr>
    <w:rPr>
      <w:szCs w:val="16"/>
    </w:rPr>
  </w:style>
  <w:style w:type="character" w:customStyle="1" w:styleId="Retraitcorpsdetexte3Car">
    <w:name w:val="Retrait corps de texte 3 Car"/>
    <w:basedOn w:val="Policepardfaut"/>
    <w:rPr>
      <w:rFonts w:ascii="Calibri" w:hAnsi="Calibri" w:cs="Calibri"/>
      <w:szCs w:val="16"/>
    </w:rPr>
  </w:style>
  <w:style w:type="character" w:styleId="Marquedecommentaire">
    <w:name w:val="annotation reference"/>
    <w:basedOn w:val="Policepardfaut"/>
    <w:rPr>
      <w:rFonts w:ascii="Calibri" w:hAnsi="Calibri" w:cs="Calibri"/>
      <w:sz w:val="22"/>
      <w:szCs w:val="16"/>
    </w:rPr>
  </w:style>
  <w:style w:type="paragraph" w:styleId="Commentaire">
    <w:name w:val="annotation text"/>
    <w:basedOn w:val="Normal"/>
    <w:rPr>
      <w:szCs w:val="20"/>
    </w:rPr>
  </w:style>
  <w:style w:type="character" w:customStyle="1" w:styleId="CommentaireCar">
    <w:name w:val="Commentaire Car"/>
    <w:basedOn w:val="Policepardfaut"/>
    <w:rPr>
      <w:rFonts w:ascii="Calibri" w:hAnsi="Calibri" w:cs="Calibri"/>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rFonts w:ascii="Calibri" w:hAnsi="Calibri" w:cs="Calibri"/>
      <w:b/>
      <w:bCs/>
      <w:szCs w:val="20"/>
    </w:rPr>
  </w:style>
  <w:style w:type="paragraph" w:styleId="Explorateurdedocuments">
    <w:name w:val="Document Map"/>
    <w:basedOn w:val="Normal"/>
    <w:rPr>
      <w:rFonts w:ascii="Segoe UI" w:hAnsi="Segoe UI" w:cs="Segoe UI"/>
      <w:szCs w:val="16"/>
    </w:rPr>
  </w:style>
  <w:style w:type="character" w:customStyle="1" w:styleId="ExplorateurdedocumentsCar">
    <w:name w:val="Explorateur de documents Car"/>
    <w:basedOn w:val="Policepardfaut"/>
    <w:rPr>
      <w:rFonts w:ascii="Segoe UI" w:hAnsi="Segoe UI" w:cs="Segoe UI"/>
      <w:szCs w:val="16"/>
    </w:rPr>
  </w:style>
  <w:style w:type="paragraph" w:styleId="Notedefin">
    <w:name w:val="endnote text"/>
    <w:basedOn w:val="Normal"/>
    <w:rPr>
      <w:szCs w:val="20"/>
    </w:rPr>
  </w:style>
  <w:style w:type="character" w:customStyle="1" w:styleId="NotedefinCar">
    <w:name w:val="Note de fin Car"/>
    <w:basedOn w:val="Policepardfaut"/>
    <w:rPr>
      <w:rFonts w:ascii="Calibri" w:hAnsi="Calibri" w:cs="Calibri"/>
      <w:szCs w:val="20"/>
    </w:rPr>
  </w:style>
  <w:style w:type="paragraph" w:styleId="Adresseexpditeur">
    <w:name w:val="envelope return"/>
    <w:basedOn w:val="Normal"/>
    <w:rPr>
      <w:rFonts w:ascii="Calibri Light" w:eastAsia="SimSun" w:hAnsi="Calibri Light" w:cs="Calibri Light"/>
      <w:szCs w:val="20"/>
    </w:rPr>
  </w:style>
  <w:style w:type="paragraph" w:styleId="Notedebasdepage">
    <w:name w:val="footnote text"/>
    <w:basedOn w:val="Normal"/>
    <w:rPr>
      <w:szCs w:val="20"/>
    </w:rPr>
  </w:style>
  <w:style w:type="character" w:customStyle="1" w:styleId="NotedebasdepageCar">
    <w:name w:val="Note de bas de page Car"/>
    <w:basedOn w:val="Policepardfaut"/>
    <w:rPr>
      <w:rFonts w:ascii="Calibri" w:hAnsi="Calibri" w:cs="Calibri"/>
      <w:szCs w:val="20"/>
    </w:rPr>
  </w:style>
  <w:style w:type="character" w:styleId="CodeHTML">
    <w:name w:val="HTML Code"/>
    <w:basedOn w:val="Policepardfaut"/>
    <w:rPr>
      <w:rFonts w:ascii="Consolas" w:hAnsi="Consolas" w:cs="Calibri"/>
      <w:sz w:val="22"/>
      <w:szCs w:val="20"/>
    </w:rPr>
  </w:style>
  <w:style w:type="character" w:styleId="ClavierHTML">
    <w:name w:val="HTML Keyboard"/>
    <w:basedOn w:val="Policepardfaut"/>
    <w:rPr>
      <w:rFonts w:ascii="Consolas" w:hAnsi="Consolas" w:cs="Calibri"/>
      <w:sz w:val="22"/>
      <w:szCs w:val="20"/>
    </w:rPr>
  </w:style>
  <w:style w:type="paragraph" w:styleId="PrformatHTML">
    <w:name w:val="HTML Preformatted"/>
    <w:basedOn w:val="Normal"/>
    <w:rPr>
      <w:rFonts w:ascii="Consolas" w:hAnsi="Consolas"/>
      <w:szCs w:val="20"/>
    </w:rPr>
  </w:style>
  <w:style w:type="character" w:customStyle="1" w:styleId="PrformatHTMLCar">
    <w:name w:val="Préformaté HTML Car"/>
    <w:basedOn w:val="Policepardfaut"/>
    <w:rPr>
      <w:rFonts w:ascii="Consolas" w:hAnsi="Consolas" w:cs="Calibri"/>
      <w:szCs w:val="20"/>
    </w:rPr>
  </w:style>
  <w:style w:type="character" w:styleId="MachinecrireHTML">
    <w:name w:val="HTML Typewriter"/>
    <w:basedOn w:val="Policepardfaut"/>
    <w:rPr>
      <w:rFonts w:ascii="Consolas" w:hAnsi="Consolas" w:cs="Calibri"/>
      <w:sz w:val="22"/>
      <w:szCs w:val="20"/>
    </w:rPr>
  </w:style>
  <w:style w:type="paragraph" w:styleId="Textedemacro">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alibri"/>
      <w:szCs w:val="20"/>
    </w:rPr>
  </w:style>
  <w:style w:type="character" w:customStyle="1" w:styleId="TextedemacroCar">
    <w:name w:val="Texte de macro Car"/>
    <w:basedOn w:val="Policepardfaut"/>
    <w:rPr>
      <w:rFonts w:ascii="Consolas" w:hAnsi="Consolas" w:cs="Calibri"/>
      <w:szCs w:val="20"/>
    </w:rPr>
  </w:style>
  <w:style w:type="paragraph" w:styleId="Textebrut">
    <w:name w:val="Plain Text"/>
    <w:basedOn w:val="Normal"/>
    <w:rPr>
      <w:rFonts w:ascii="Consolas" w:hAnsi="Consolas"/>
      <w:szCs w:val="21"/>
    </w:rPr>
  </w:style>
  <w:style w:type="character" w:customStyle="1" w:styleId="TextebrutCar">
    <w:name w:val="Texte brut Car"/>
    <w:basedOn w:val="Policepardfaut"/>
    <w:rPr>
      <w:rFonts w:ascii="Consolas" w:hAnsi="Consolas" w:cs="Calibri"/>
      <w:szCs w:val="21"/>
    </w:rPr>
  </w:style>
  <w:style w:type="character" w:styleId="Textedelespacerserv">
    <w:name w:val="Placeholder Text"/>
    <w:basedOn w:val="Policepardfaut"/>
    <w:rPr>
      <w:rFonts w:ascii="Calibri" w:hAnsi="Calibri" w:cs="Calibri"/>
      <w:color w:val="3B3838"/>
    </w:rPr>
  </w:style>
  <w:style w:type="paragraph" w:styleId="En-tte">
    <w:name w:val="header"/>
    <w:basedOn w:val="Normal"/>
  </w:style>
  <w:style w:type="character" w:customStyle="1" w:styleId="En-tteCar">
    <w:name w:val="En-tête Car"/>
    <w:basedOn w:val="Policepardfaut"/>
    <w:rPr>
      <w:rFonts w:ascii="Calibri" w:hAnsi="Calibri" w:cs="Calibri"/>
    </w:rPr>
  </w:style>
  <w:style w:type="paragraph" w:styleId="Pieddepage">
    <w:name w:val="footer"/>
    <w:basedOn w:val="Normal"/>
  </w:style>
  <w:style w:type="character" w:customStyle="1" w:styleId="PieddepageCar">
    <w:name w:val="Pied de page Car"/>
    <w:basedOn w:val="Policepardfaut"/>
    <w:rPr>
      <w:rFonts w:ascii="Calibri" w:hAnsi="Calibri" w:cs="Calibri"/>
    </w:rPr>
  </w:style>
  <w:style w:type="paragraph" w:styleId="TM9">
    <w:name w:val="toc 9"/>
    <w:basedOn w:val="Normal"/>
    <w:next w:val="Normal"/>
    <w:autoRedefine/>
    <w:pPr>
      <w:spacing w:after="120"/>
      <w:ind w:left="1757"/>
    </w:pPr>
  </w:style>
  <w:style w:type="character" w:customStyle="1" w:styleId="Mention">
    <w:name w:val="Mention"/>
    <w:basedOn w:val="Policepardfaut"/>
    <w:rPr>
      <w:rFonts w:ascii="Calibri" w:hAnsi="Calibri" w:cs="Calibri"/>
      <w:color w:val="2B579A"/>
      <w:shd w:val="clear" w:color="auto" w:fill="E1DFDD"/>
    </w:rPr>
  </w:style>
  <w:style w:type="character" w:styleId="VariableHTML">
    <w:name w:val="HTML Variable"/>
    <w:basedOn w:val="Policepardfaut"/>
    <w:rPr>
      <w:rFonts w:ascii="Calibri" w:hAnsi="Calibri" w:cs="Calibri"/>
      <w:i/>
      <w:iCs/>
    </w:rPr>
  </w:style>
  <w:style w:type="paragraph" w:styleId="AdresseHTML">
    <w:name w:val="HTML Address"/>
    <w:basedOn w:val="Normal"/>
    <w:rPr>
      <w:i/>
      <w:iCs/>
    </w:rPr>
  </w:style>
  <w:style w:type="character" w:customStyle="1" w:styleId="AdresseHTMLCar">
    <w:name w:val="Adresse HTML Car"/>
    <w:basedOn w:val="Policepardfaut"/>
    <w:rPr>
      <w:rFonts w:ascii="Calibri" w:hAnsi="Calibri" w:cs="Calibri"/>
      <w:i/>
      <w:iCs/>
    </w:rPr>
  </w:style>
  <w:style w:type="character" w:styleId="DfinitionHTML">
    <w:name w:val="HTML Definition"/>
    <w:basedOn w:val="Policepardfaut"/>
    <w:rPr>
      <w:rFonts w:ascii="Calibri" w:hAnsi="Calibri" w:cs="Calibri"/>
      <w:i/>
      <w:iCs/>
    </w:rPr>
  </w:style>
  <w:style w:type="character" w:styleId="CitationHTML">
    <w:name w:val="HTML Cite"/>
    <w:basedOn w:val="Policepardfaut"/>
    <w:rPr>
      <w:rFonts w:ascii="Calibri" w:hAnsi="Calibri" w:cs="Calibri"/>
      <w:i/>
      <w:iCs/>
    </w:rPr>
  </w:style>
  <w:style w:type="character" w:styleId="ExempleHTML">
    <w:name w:val="HTML Sample"/>
    <w:basedOn w:val="Policepardfaut"/>
    <w:rPr>
      <w:rFonts w:ascii="Consolas" w:hAnsi="Consolas" w:cs="Calibri"/>
      <w:sz w:val="24"/>
      <w:szCs w:val="24"/>
    </w:rPr>
  </w:style>
  <w:style w:type="character" w:styleId="AcronymeHTML">
    <w:name w:val="HTML Acronym"/>
    <w:basedOn w:val="Policepardfaut"/>
    <w:rPr>
      <w:rFonts w:ascii="Calibri" w:hAnsi="Calibri" w:cs="Calibri"/>
    </w:rPr>
  </w:style>
  <w:style w:type="paragraph" w:styleId="TM1">
    <w:name w:val="toc 1"/>
    <w:basedOn w:val="Normal"/>
    <w:next w:val="Normal"/>
    <w:autoRedefine/>
    <w:pPr>
      <w:spacing w:after="100"/>
    </w:pPr>
  </w:style>
  <w:style w:type="paragraph" w:styleId="TM2">
    <w:name w:val="toc 2"/>
    <w:basedOn w:val="Normal"/>
    <w:next w:val="Normal"/>
    <w:autoRedefine/>
    <w:pPr>
      <w:spacing w:after="100"/>
      <w:ind w:left="220"/>
    </w:pPr>
  </w:style>
  <w:style w:type="paragraph" w:styleId="TM3">
    <w:name w:val="toc 3"/>
    <w:basedOn w:val="Normal"/>
    <w:next w:val="Normal"/>
    <w:autoRedefine/>
    <w:pPr>
      <w:spacing w:after="100"/>
      <w:ind w:left="440"/>
    </w:pPr>
  </w:style>
  <w:style w:type="paragraph" w:styleId="TM4">
    <w:name w:val="toc 4"/>
    <w:basedOn w:val="Normal"/>
    <w:next w:val="Normal"/>
    <w:autoRedefine/>
    <w:pPr>
      <w:spacing w:after="100"/>
      <w:ind w:left="660"/>
    </w:pPr>
  </w:style>
  <w:style w:type="paragraph" w:styleId="TM5">
    <w:name w:val="toc 5"/>
    <w:basedOn w:val="Normal"/>
    <w:next w:val="Normal"/>
    <w:autoRedefine/>
    <w:pPr>
      <w:spacing w:after="100"/>
      <w:ind w:left="880"/>
    </w:pPr>
  </w:style>
  <w:style w:type="paragraph" w:styleId="TM6">
    <w:name w:val="toc 6"/>
    <w:basedOn w:val="Normal"/>
    <w:next w:val="Normal"/>
    <w:autoRedefine/>
    <w:pPr>
      <w:spacing w:after="100"/>
      <w:ind w:left="1100"/>
    </w:pPr>
  </w:style>
  <w:style w:type="paragraph" w:styleId="TM7">
    <w:name w:val="toc 7"/>
    <w:basedOn w:val="Normal"/>
    <w:next w:val="Normal"/>
    <w:autoRedefine/>
    <w:pPr>
      <w:spacing w:after="100"/>
      <w:ind w:left="1320"/>
    </w:pPr>
  </w:style>
  <w:style w:type="paragraph" w:styleId="TM8">
    <w:name w:val="toc 8"/>
    <w:basedOn w:val="Normal"/>
    <w:next w:val="Normal"/>
    <w:autoRedefine/>
    <w:pPr>
      <w:spacing w:after="100"/>
      <w:ind w:left="1540"/>
    </w:pPr>
  </w:style>
  <w:style w:type="paragraph" w:styleId="En-ttedetabledesmatires">
    <w:name w:val="TOC Heading"/>
    <w:basedOn w:val="Titre1"/>
    <w:next w:val="Normal"/>
    <w:rPr>
      <w:color w:val="2E74B5"/>
    </w:rPr>
  </w:style>
  <w:style w:type="paragraph" w:styleId="Bibliographie">
    <w:name w:val="Bibliography"/>
    <w:basedOn w:val="Normal"/>
    <w:next w:val="Normal"/>
  </w:style>
  <w:style w:type="character" w:customStyle="1" w:styleId="Mot-dise">
    <w:name w:val="Mot-dièse"/>
    <w:basedOn w:val="Policepardfaut"/>
    <w:rPr>
      <w:rFonts w:ascii="Calibri" w:hAnsi="Calibri" w:cs="Calibri"/>
      <w:color w:val="2B579A"/>
      <w:shd w:val="clear" w:color="auto" w:fill="E1DFDD"/>
    </w:rPr>
  </w:style>
  <w:style w:type="paragraph" w:styleId="En-ttedemessage">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ascii="Calibri Light" w:eastAsia="SimSun" w:hAnsi="Calibri Light" w:cs="Calibri Light"/>
      <w:sz w:val="24"/>
      <w:szCs w:val="24"/>
    </w:rPr>
  </w:style>
  <w:style w:type="character" w:customStyle="1" w:styleId="En-ttedemessageCar">
    <w:name w:val="En-tête de message Car"/>
    <w:basedOn w:val="Policepardfaut"/>
    <w:rPr>
      <w:rFonts w:ascii="Calibri Light" w:eastAsia="SimSun" w:hAnsi="Calibri Light" w:cs="Calibri Light"/>
      <w:sz w:val="24"/>
      <w:szCs w:val="24"/>
      <w:shd w:val="clear" w:color="auto" w:fill="auto"/>
    </w:rPr>
  </w:style>
  <w:style w:type="paragraph" w:styleId="Liste">
    <w:name w:val="List"/>
    <w:basedOn w:val="Normal"/>
    <w:pPr>
      <w:ind w:left="360" w:hanging="360"/>
    </w:pPr>
  </w:style>
  <w:style w:type="paragraph" w:styleId="Liste2">
    <w:name w:val="List 2"/>
    <w:basedOn w:val="Normal"/>
    <w:pPr>
      <w:ind w:left="720" w:hanging="360"/>
    </w:pPr>
  </w:style>
  <w:style w:type="paragraph" w:styleId="Liste3">
    <w:name w:val="List 3"/>
    <w:basedOn w:val="Normal"/>
    <w:pPr>
      <w:ind w:left="1080" w:hanging="360"/>
    </w:pPr>
  </w:style>
  <w:style w:type="paragraph" w:styleId="Liste4">
    <w:name w:val="List 4"/>
    <w:basedOn w:val="Normal"/>
    <w:pPr>
      <w:ind w:left="1440" w:hanging="360"/>
    </w:pPr>
  </w:style>
  <w:style w:type="paragraph" w:styleId="Liste5">
    <w:name w:val="List 5"/>
    <w:basedOn w:val="Normal"/>
    <w:pPr>
      <w:ind w:left="1800" w:hanging="360"/>
    </w:pPr>
  </w:style>
  <w:style w:type="paragraph" w:styleId="Listecontinue">
    <w:name w:val="List Continue"/>
    <w:basedOn w:val="Normal"/>
    <w:pPr>
      <w:spacing w:after="120"/>
      <w:ind w:left="360"/>
    </w:pPr>
  </w:style>
  <w:style w:type="paragraph" w:styleId="Listecontinue2">
    <w:name w:val="List Continue 2"/>
    <w:basedOn w:val="Normal"/>
    <w:pPr>
      <w:spacing w:after="120"/>
      <w:ind w:left="720"/>
    </w:pPr>
  </w:style>
  <w:style w:type="paragraph" w:styleId="Listecontinue3">
    <w:name w:val="List Continue 3"/>
    <w:basedOn w:val="Normal"/>
    <w:pPr>
      <w:spacing w:after="120"/>
      <w:ind w:left="1080"/>
    </w:pPr>
  </w:style>
  <w:style w:type="paragraph" w:styleId="Listecontinue4">
    <w:name w:val="List Continue 4"/>
    <w:basedOn w:val="Normal"/>
    <w:pPr>
      <w:spacing w:after="120"/>
      <w:ind w:left="1440"/>
    </w:pPr>
  </w:style>
  <w:style w:type="paragraph" w:styleId="Listecontinue5">
    <w:name w:val="List Continue 5"/>
    <w:basedOn w:val="Normal"/>
    <w:pPr>
      <w:spacing w:after="120"/>
      <w:ind w:left="1800"/>
    </w:pPr>
  </w:style>
  <w:style w:type="paragraph" w:styleId="Paragraphedeliste">
    <w:name w:val="List Paragraph"/>
    <w:basedOn w:val="Normal"/>
    <w:pPr>
      <w:ind w:left="720"/>
    </w:pPr>
  </w:style>
  <w:style w:type="paragraph" w:styleId="Listenumros">
    <w:name w:val="List Number"/>
    <w:basedOn w:val="Normal"/>
    <w:pPr>
      <w:numPr>
        <w:numId w:val="9"/>
      </w:numPr>
    </w:pPr>
  </w:style>
  <w:style w:type="paragraph" w:styleId="Listenumros2">
    <w:name w:val="List Number 2"/>
    <w:basedOn w:val="Normal"/>
    <w:pPr>
      <w:numPr>
        <w:numId w:val="10"/>
      </w:numPr>
    </w:pPr>
  </w:style>
  <w:style w:type="paragraph" w:styleId="Listenumros3">
    <w:name w:val="List Number 3"/>
    <w:basedOn w:val="Normal"/>
    <w:pPr>
      <w:numPr>
        <w:numId w:val="11"/>
      </w:numPr>
    </w:pPr>
  </w:style>
  <w:style w:type="paragraph" w:styleId="Listenumros4">
    <w:name w:val="List Number 4"/>
    <w:basedOn w:val="Normal"/>
    <w:pPr>
      <w:numPr>
        <w:numId w:val="12"/>
      </w:numPr>
    </w:pPr>
  </w:style>
  <w:style w:type="paragraph" w:styleId="Listenumros5">
    <w:name w:val="List Number 5"/>
    <w:basedOn w:val="Normal"/>
    <w:pPr>
      <w:numPr>
        <w:numId w:val="13"/>
      </w:numPr>
    </w:pPr>
  </w:style>
  <w:style w:type="paragraph" w:styleId="Listepuces">
    <w:name w:val="List Bullet"/>
    <w:basedOn w:val="Normal"/>
    <w:pPr>
      <w:numPr>
        <w:numId w:val="4"/>
      </w:numPr>
    </w:pPr>
  </w:style>
  <w:style w:type="paragraph" w:styleId="Listepuces2">
    <w:name w:val="List Bullet 2"/>
    <w:basedOn w:val="Normal"/>
    <w:pPr>
      <w:numPr>
        <w:numId w:val="5"/>
      </w:numPr>
    </w:pPr>
  </w:style>
  <w:style w:type="paragraph" w:styleId="Listepuces3">
    <w:name w:val="List Bullet 3"/>
    <w:basedOn w:val="Normal"/>
    <w:pPr>
      <w:numPr>
        <w:numId w:val="6"/>
      </w:numPr>
    </w:pPr>
  </w:style>
  <w:style w:type="paragraph" w:styleId="Listepuces4">
    <w:name w:val="List Bullet 4"/>
    <w:basedOn w:val="Normal"/>
    <w:pPr>
      <w:numPr>
        <w:numId w:val="7"/>
      </w:numPr>
    </w:pPr>
  </w:style>
  <w:style w:type="paragraph" w:styleId="Listepuces5">
    <w:name w:val="List Bullet 5"/>
    <w:basedOn w:val="Normal"/>
    <w:pPr>
      <w:numPr>
        <w:numId w:val="8"/>
      </w:numPr>
    </w:pPr>
  </w:style>
  <w:style w:type="paragraph" w:styleId="Tabledesillustrations">
    <w:name w:val="table of figures"/>
    <w:basedOn w:val="Normal"/>
    <w:next w:val="Normal"/>
  </w:style>
  <w:style w:type="character" w:styleId="Appeldenotedefin">
    <w:name w:val="endnote reference"/>
    <w:basedOn w:val="Policepardfaut"/>
    <w:rPr>
      <w:rFonts w:ascii="Calibri" w:hAnsi="Calibri" w:cs="Calibri"/>
      <w:position w:val="0"/>
      <w:vertAlign w:val="superscript"/>
    </w:rPr>
  </w:style>
  <w:style w:type="paragraph" w:styleId="Tabledesrfrencesjuridiques">
    <w:name w:val="table of authorities"/>
    <w:basedOn w:val="Normal"/>
    <w:next w:val="Normal"/>
    <w:pPr>
      <w:ind w:left="220" w:hanging="220"/>
    </w:pPr>
  </w:style>
  <w:style w:type="paragraph" w:styleId="TitreTR">
    <w:name w:val="toa heading"/>
    <w:basedOn w:val="Normal"/>
    <w:next w:val="Normal"/>
    <w:pPr>
      <w:spacing w:before="120"/>
    </w:pPr>
    <w:rPr>
      <w:rFonts w:ascii="Calibri Light" w:eastAsia="SimSun" w:hAnsi="Calibri Light" w:cs="Calibri Light"/>
      <w:b/>
      <w:bCs/>
      <w:sz w:val="24"/>
      <w:szCs w:val="24"/>
    </w:rPr>
  </w:style>
  <w:style w:type="paragraph" w:styleId="Adressedestinataire">
    <w:name w:val="envelope address"/>
    <w:basedOn w:val="Normal"/>
    <w:pPr>
      <w:ind w:left="2880"/>
    </w:pPr>
    <w:rPr>
      <w:rFonts w:ascii="Calibri Light" w:eastAsia="SimSun" w:hAnsi="Calibri Light" w:cs="Calibri Light"/>
      <w:sz w:val="24"/>
      <w:szCs w:val="24"/>
    </w:rPr>
  </w:style>
  <w:style w:type="paragraph" w:styleId="Sansinterligne">
    <w:name w:val="No Spacing"/>
    <w:pPr>
      <w:suppressAutoHyphens/>
    </w:pPr>
    <w:rPr>
      <w:rFonts w:cs="Calibri"/>
    </w:rPr>
  </w:style>
  <w:style w:type="paragraph" w:styleId="Date">
    <w:name w:val="Date"/>
    <w:basedOn w:val="Normal"/>
    <w:next w:val="Normal"/>
  </w:style>
  <w:style w:type="character" w:customStyle="1" w:styleId="DateCar">
    <w:name w:val="Date Car"/>
    <w:basedOn w:val="Policepardfaut"/>
    <w:rPr>
      <w:rFonts w:ascii="Calibri" w:hAnsi="Calibri" w:cs="Calibri"/>
    </w:rPr>
  </w:style>
  <w:style w:type="paragraph" w:styleId="NormalWeb">
    <w:name w:val="Normal (Web)"/>
    <w:basedOn w:val="Normal"/>
    <w:rPr>
      <w:rFonts w:ascii="Times New Roman" w:hAnsi="Times New Roman" w:cs="Times New Roman"/>
      <w:sz w:val="24"/>
      <w:szCs w:val="24"/>
    </w:rPr>
  </w:style>
  <w:style w:type="character" w:customStyle="1" w:styleId="SmartHyperlink">
    <w:name w:val="Smart Hyperlink"/>
    <w:basedOn w:val="Policepardfaut"/>
    <w:rPr>
      <w:rFonts w:ascii="Calibri" w:hAnsi="Calibri" w:cs="Calibri"/>
      <w:u w:val="dotted"/>
    </w:rPr>
  </w:style>
  <w:style w:type="character" w:customStyle="1" w:styleId="Mentionnonrsolue">
    <w:name w:val="Mention non résolue"/>
    <w:basedOn w:val="Policepardfaut"/>
    <w:rPr>
      <w:rFonts w:ascii="Calibri" w:hAnsi="Calibri" w:cs="Calibri"/>
      <w:color w:val="605E5C"/>
      <w:shd w:val="clear" w:color="auto" w:fill="E1DFDD"/>
    </w:rPr>
  </w:style>
  <w:style w:type="paragraph" w:styleId="Corpsdetexte">
    <w:name w:val="Body Text"/>
    <w:basedOn w:val="Normal"/>
    <w:pPr>
      <w:spacing w:after="120"/>
    </w:pPr>
  </w:style>
  <w:style w:type="character" w:customStyle="1" w:styleId="CorpsdetexteCar">
    <w:name w:val="Corps de texte Car"/>
    <w:basedOn w:val="Policepardfaut"/>
    <w:rPr>
      <w:rFonts w:ascii="Calibri" w:hAnsi="Calibri" w:cs="Calibri"/>
    </w:rPr>
  </w:style>
  <w:style w:type="paragraph" w:styleId="Corpsdetexte2">
    <w:name w:val="Body Text 2"/>
    <w:basedOn w:val="Normal"/>
    <w:pPr>
      <w:spacing w:after="120" w:line="480" w:lineRule="auto"/>
    </w:pPr>
  </w:style>
  <w:style w:type="character" w:customStyle="1" w:styleId="Corpsdetexte2Car">
    <w:name w:val="Corps de texte 2 Car"/>
    <w:basedOn w:val="Policepardfaut"/>
    <w:rPr>
      <w:rFonts w:ascii="Calibri" w:hAnsi="Calibri" w:cs="Calibri"/>
    </w:rPr>
  </w:style>
  <w:style w:type="paragraph" w:styleId="Retraitcorpsdetexte">
    <w:name w:val="Body Text Indent"/>
    <w:basedOn w:val="Normal"/>
    <w:pPr>
      <w:spacing w:after="120"/>
      <w:ind w:left="360"/>
    </w:pPr>
  </w:style>
  <w:style w:type="character" w:customStyle="1" w:styleId="RetraitcorpsdetexteCar">
    <w:name w:val="Retrait corps de texte Car"/>
    <w:basedOn w:val="Policepardfaut"/>
    <w:rPr>
      <w:rFonts w:ascii="Calibri" w:hAnsi="Calibri" w:cs="Calibri"/>
    </w:rPr>
  </w:style>
  <w:style w:type="paragraph" w:styleId="Retraitcorpsdetexte2">
    <w:name w:val="Body Text Indent 2"/>
    <w:basedOn w:val="Normal"/>
    <w:pPr>
      <w:spacing w:after="120" w:line="480" w:lineRule="auto"/>
      <w:ind w:left="360"/>
    </w:pPr>
  </w:style>
  <w:style w:type="character" w:customStyle="1" w:styleId="Retraitcorpsdetexte2Car">
    <w:name w:val="Retrait corps de texte 2 Car"/>
    <w:basedOn w:val="Policepardfaut"/>
    <w:rPr>
      <w:rFonts w:ascii="Calibri" w:hAnsi="Calibri" w:cs="Calibri"/>
    </w:rPr>
  </w:style>
  <w:style w:type="paragraph" w:styleId="Retrait1religne">
    <w:name w:val="Body Text First Indent"/>
    <w:basedOn w:val="Corpsdetexte"/>
    <w:pPr>
      <w:spacing w:after="0"/>
      <w:ind w:firstLine="360"/>
    </w:pPr>
  </w:style>
  <w:style w:type="character" w:customStyle="1" w:styleId="Retrait1religneCar">
    <w:name w:val="Retrait 1re ligne Car"/>
    <w:basedOn w:val="CorpsdetexteCar"/>
    <w:rPr>
      <w:rFonts w:ascii="Calibri" w:hAnsi="Calibri" w:cs="Calibri"/>
    </w:rPr>
  </w:style>
  <w:style w:type="paragraph" w:styleId="Retraitcorpset1relig">
    <w:name w:val="Body Text First Indent 2"/>
    <w:basedOn w:val="Retraitcorpsdetexte"/>
    <w:pPr>
      <w:spacing w:after="0"/>
      <w:ind w:firstLine="360"/>
    </w:pPr>
  </w:style>
  <w:style w:type="character" w:customStyle="1" w:styleId="Retraitcorpset1religCar">
    <w:name w:val="Retrait corps et 1re lig. Car"/>
    <w:basedOn w:val="RetraitcorpsdetexteCar"/>
    <w:rPr>
      <w:rFonts w:ascii="Calibri" w:hAnsi="Calibri" w:cs="Calibri"/>
    </w:rPr>
  </w:style>
  <w:style w:type="paragraph" w:styleId="Retraitnormal">
    <w:name w:val="Normal Indent"/>
    <w:basedOn w:val="Normal"/>
    <w:pPr>
      <w:ind w:left="720"/>
    </w:pPr>
  </w:style>
  <w:style w:type="paragraph" w:styleId="Titredenote">
    <w:name w:val="Note Heading"/>
    <w:basedOn w:val="Normal"/>
    <w:next w:val="Normal"/>
  </w:style>
  <w:style w:type="character" w:customStyle="1" w:styleId="TitredenoteCar">
    <w:name w:val="Titre de note Car"/>
    <w:basedOn w:val="Policepardfaut"/>
    <w:rPr>
      <w:rFonts w:ascii="Calibri" w:hAnsi="Calibri" w:cs="Calibri"/>
    </w:rPr>
  </w:style>
  <w:style w:type="paragraph" w:styleId="Signaturelectronique">
    <w:name w:val="E-mail Signature"/>
    <w:basedOn w:val="Normal"/>
  </w:style>
  <w:style w:type="character" w:customStyle="1" w:styleId="SignaturelectroniqueCar">
    <w:name w:val="Signature électronique Car"/>
    <w:basedOn w:val="Policepardfaut"/>
    <w:rPr>
      <w:rFonts w:ascii="Calibri" w:hAnsi="Calibri" w:cs="Calibri"/>
    </w:rPr>
  </w:style>
  <w:style w:type="paragraph" w:styleId="Salutations">
    <w:name w:val="Salutation"/>
    <w:basedOn w:val="Normal"/>
    <w:next w:val="Normal"/>
  </w:style>
  <w:style w:type="character" w:customStyle="1" w:styleId="SalutationsCar">
    <w:name w:val="Salutations Car"/>
    <w:basedOn w:val="Policepardfaut"/>
    <w:rPr>
      <w:rFonts w:ascii="Calibri" w:hAnsi="Calibri" w:cs="Calibri"/>
    </w:rPr>
  </w:style>
  <w:style w:type="paragraph" w:styleId="Signature">
    <w:name w:val="Signature"/>
    <w:basedOn w:val="Normal"/>
    <w:pPr>
      <w:ind w:left="4320"/>
    </w:pPr>
  </w:style>
  <w:style w:type="character" w:customStyle="1" w:styleId="SignatureCar">
    <w:name w:val="Signature Car"/>
    <w:basedOn w:val="Policepardfaut"/>
    <w:rPr>
      <w:rFonts w:ascii="Calibri" w:hAnsi="Calibri" w:cs="Calibri"/>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Titreindex">
    <w:name w:val="index heading"/>
    <w:basedOn w:val="Normal"/>
    <w:next w:val="Index1"/>
    <w:rPr>
      <w:rFonts w:ascii="Calibri Light" w:eastAsia="SimSun" w:hAnsi="Calibri Light" w:cs="Calibri Light"/>
      <w:b/>
      <w:bCs/>
    </w:rPr>
  </w:style>
  <w:style w:type="paragraph" w:styleId="Formuledepolitesse">
    <w:name w:val="Closing"/>
    <w:basedOn w:val="Normal"/>
    <w:pPr>
      <w:ind w:left="4320"/>
    </w:pPr>
  </w:style>
  <w:style w:type="character" w:customStyle="1" w:styleId="FormuledepolitesseCar">
    <w:name w:val="Formule de politesse Car"/>
    <w:basedOn w:val="Policepardfaut"/>
    <w:rPr>
      <w:rFonts w:ascii="Calibri" w:hAnsi="Calibri" w:cs="Calibri"/>
    </w:rPr>
  </w:style>
  <w:style w:type="character" w:styleId="Appelnotedebasdep">
    <w:name w:val="footnote reference"/>
    <w:basedOn w:val="Policepardfaut"/>
    <w:rPr>
      <w:rFonts w:ascii="Calibri" w:hAnsi="Calibri" w:cs="Calibri"/>
      <w:position w:val="0"/>
      <w:vertAlign w:val="superscript"/>
    </w:rPr>
  </w:style>
  <w:style w:type="character" w:styleId="Numrodeligne">
    <w:name w:val="line number"/>
    <w:basedOn w:val="Policepardfaut"/>
    <w:rPr>
      <w:rFonts w:ascii="Calibri" w:hAnsi="Calibri" w:cs="Calibri"/>
    </w:rPr>
  </w:style>
  <w:style w:type="character" w:styleId="Numrodepage">
    <w:name w:val="page number"/>
    <w:basedOn w:val="Policepardfaut"/>
    <w:rPr>
      <w:rFonts w:ascii="Calibri" w:hAnsi="Calibri" w:cs="Calibri"/>
    </w:rPr>
  </w:style>
  <w:style w:type="paragraph" w:customStyle="1" w:styleId="Standard">
    <w:name w:val="Standard"/>
    <w:pPr>
      <w:widowControl w:val="0"/>
      <w:suppressAutoHyphens/>
    </w:pPr>
    <w:rPr>
      <w:rFonts w:ascii="Liberation Serif" w:eastAsia="SimSun" w:hAnsi="Liberation Serif" w:cs="Mangal"/>
      <w:kern w:val="3"/>
      <w:sz w:val="24"/>
      <w:szCs w:val="24"/>
      <w:lang w:eastAsia="zh-CN" w:bidi="hi-IN"/>
    </w:rPr>
  </w:style>
  <w:style w:type="paragraph" w:customStyle="1" w:styleId="Standarduser">
    <w:name w:val="Standard (user)"/>
    <w:pPr>
      <w:widowControl w:val="0"/>
      <w:suppressAutoHyphens/>
    </w:pPr>
    <w:rPr>
      <w:rFonts w:ascii="Liberation Serif" w:eastAsia="SimSun" w:hAnsi="Liberation Serif" w:cs="Mangal"/>
      <w:kern w:val="3"/>
      <w:sz w:val="24"/>
      <w:szCs w:val="24"/>
      <w:lang w:eastAsia="zh-CN" w:bidi="hi-IN"/>
    </w:rPr>
  </w:style>
  <w:style w:type="numbering" w:customStyle="1" w:styleId="111111">
    <w:name w:val="Outline List 2"/>
    <w:basedOn w:val="Aucuneliste"/>
    <w:pPr>
      <w:numPr>
        <w:numId w:val="1"/>
      </w:numPr>
    </w:pPr>
  </w:style>
  <w:style w:type="numbering" w:customStyle="1" w:styleId="1ai">
    <w:name w:val="Outline List 1"/>
    <w:basedOn w:val="Aucuneliste"/>
    <w:pPr>
      <w:numPr>
        <w:numId w:val="2"/>
      </w:numPr>
    </w:pPr>
  </w:style>
  <w:style w:type="numbering" w:customStyle="1" w:styleId="ArticleSection">
    <w:name w:val="Outline List 3"/>
    <w:basedOn w:val="Aucuneliste"/>
    <w:pPr>
      <w:numPr>
        <w:numId w:val="3"/>
      </w:numPr>
    </w:pPr>
  </w:style>
  <w:style w:type="numbering" w:customStyle="1" w:styleId="LFO8">
    <w:name w:val="LFO8"/>
    <w:basedOn w:val="Aucuneliste"/>
    <w:pPr>
      <w:numPr>
        <w:numId w:val="4"/>
      </w:numPr>
    </w:pPr>
  </w:style>
  <w:style w:type="numbering" w:customStyle="1" w:styleId="LFO9">
    <w:name w:val="LFO9"/>
    <w:basedOn w:val="Aucuneliste"/>
    <w:pPr>
      <w:numPr>
        <w:numId w:val="5"/>
      </w:numPr>
    </w:pPr>
  </w:style>
  <w:style w:type="numbering" w:customStyle="1" w:styleId="LFO10">
    <w:name w:val="LFO10"/>
    <w:basedOn w:val="Aucuneliste"/>
    <w:pPr>
      <w:numPr>
        <w:numId w:val="6"/>
      </w:numPr>
    </w:pPr>
  </w:style>
  <w:style w:type="numbering" w:customStyle="1" w:styleId="LFO11">
    <w:name w:val="LFO11"/>
    <w:basedOn w:val="Aucuneliste"/>
    <w:pPr>
      <w:numPr>
        <w:numId w:val="7"/>
      </w:numPr>
    </w:pPr>
  </w:style>
  <w:style w:type="numbering" w:customStyle="1" w:styleId="LFO12">
    <w:name w:val="LFO12"/>
    <w:basedOn w:val="Aucuneliste"/>
    <w:pPr>
      <w:numPr>
        <w:numId w:val="8"/>
      </w:numPr>
    </w:pPr>
  </w:style>
  <w:style w:type="numbering" w:customStyle="1" w:styleId="LFO13">
    <w:name w:val="LFO13"/>
    <w:basedOn w:val="Aucuneliste"/>
    <w:pPr>
      <w:numPr>
        <w:numId w:val="9"/>
      </w:numPr>
    </w:pPr>
  </w:style>
  <w:style w:type="numbering" w:customStyle="1" w:styleId="LFO14">
    <w:name w:val="LFO14"/>
    <w:basedOn w:val="Aucuneliste"/>
    <w:pPr>
      <w:numPr>
        <w:numId w:val="10"/>
      </w:numPr>
    </w:pPr>
  </w:style>
  <w:style w:type="numbering" w:customStyle="1" w:styleId="LFO15">
    <w:name w:val="LFO15"/>
    <w:basedOn w:val="Aucuneliste"/>
    <w:pPr>
      <w:numPr>
        <w:numId w:val="11"/>
      </w:numPr>
    </w:pPr>
  </w:style>
  <w:style w:type="numbering" w:customStyle="1" w:styleId="LFO16">
    <w:name w:val="LFO16"/>
    <w:basedOn w:val="Aucuneliste"/>
    <w:pPr>
      <w:numPr>
        <w:numId w:val="12"/>
      </w:numPr>
    </w:pPr>
  </w:style>
  <w:style w:type="numbering" w:customStyle="1" w:styleId="LFO17">
    <w:name w:val="LFO17"/>
    <w:basedOn w:val="Aucunelist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7bCD00AC70-E5D2-4414-8014-139FD9FC2768%7dtf02786999_win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%7bCD00AC70-E5D2-4414-8014-139FD9FC2768%7dtf02786999_win32</Template>
  <TotalTime>1</TotalTime>
  <Pages>8</Pages>
  <Words>3201</Words>
  <Characters>17609</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dc:description/>
  <cp:lastModifiedBy>sivos</cp:lastModifiedBy>
  <cp:revision>2</cp:revision>
  <cp:lastPrinted>2021-10-07T10:24:00Z</cp:lastPrinted>
  <dcterms:created xsi:type="dcterms:W3CDTF">2022-04-01T07:56:00Z</dcterms:created>
  <dcterms:modified xsi:type="dcterms:W3CDTF">2022-04-01T07:56:00Z</dcterms:modified>
</cp:coreProperties>
</file>